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00" w:rsidRDefault="00BE3E00" w:rsidP="00BE3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</w:t>
      </w:r>
      <w:r w:rsidR="00C53B3C">
        <w:rPr>
          <w:b/>
          <w:noProof/>
          <w:sz w:val="24"/>
          <w:lang w:eastAsia="ja-JP"/>
        </w:rPr>
        <w:t>b</w:t>
      </w:r>
      <w:r>
        <w:rPr>
          <w:b/>
          <w:noProof/>
          <w:sz w:val="24"/>
          <w:lang w:eastAsia="ja-JP"/>
        </w:rPr>
        <w:t>is</w:t>
      </w:r>
      <w:r>
        <w:rPr>
          <w:b/>
          <w:i/>
          <w:noProof/>
          <w:sz w:val="28"/>
        </w:rPr>
        <w:tab/>
      </w:r>
      <w:r w:rsidR="007A5410" w:rsidRPr="007A5410">
        <w:rPr>
          <w:b/>
          <w:i/>
          <w:noProof/>
          <w:sz w:val="28"/>
        </w:rPr>
        <w:t>R4-1903571</w:t>
      </w:r>
    </w:p>
    <w:p w:rsidR="00BE3E00" w:rsidRDefault="00BE3E00" w:rsidP="00BE3E00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23838">
        <w:rPr>
          <w:rFonts w:ascii="Arial" w:hAnsi="Arial" w:cs="Arial"/>
          <w:b/>
          <w:noProof/>
          <w:sz w:val="24"/>
        </w:rPr>
        <w:t>Xi'an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>
        <w:rPr>
          <w:rFonts w:ascii="Arial" w:hAnsi="Arial" w:cs="Arial" w:hint="eastAsia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April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p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:rsidR="00EF74A9" w:rsidRPr="003C3FCA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3C3FCA" w:rsidRPr="003C3FCA">
        <w:rPr>
          <w:rFonts w:ascii="Arial" w:hAnsi="Arial"/>
          <w:sz w:val="24"/>
          <w:lang w:val="en-US" w:eastAsia="ja-JP"/>
        </w:rPr>
        <w:t>6.12.2.2</w:t>
      </w:r>
      <w:r w:rsidR="003C3FCA" w:rsidRPr="003C3FCA">
        <w:rPr>
          <w:rFonts w:ascii="Arial" w:hAnsi="Arial"/>
          <w:sz w:val="24"/>
          <w:lang w:val="en-US" w:eastAsia="ja-JP"/>
        </w:rPr>
        <w:tab/>
        <w:t>PUSCH</w:t>
      </w:r>
      <w:r w:rsidR="003C3FCA" w:rsidRPr="003C3FCA">
        <w:rPr>
          <w:rFonts w:ascii="Arial" w:hAnsi="Arial"/>
          <w:sz w:val="24"/>
          <w:lang w:val="en-US" w:eastAsia="ja-JP"/>
        </w:rPr>
        <w:tab/>
      </w:r>
      <w:r w:rsidR="003C3FCA">
        <w:rPr>
          <w:rFonts w:ascii="Arial" w:hAnsi="Arial" w:hint="eastAsia"/>
          <w:sz w:val="24"/>
          <w:lang w:val="en-US" w:eastAsia="ja-JP"/>
        </w:rPr>
        <w:tab/>
      </w:r>
      <w:r w:rsidR="003C3FCA" w:rsidRPr="003C3FCA">
        <w:rPr>
          <w:rFonts w:ascii="Arial" w:hAnsi="Arial"/>
          <w:sz w:val="24"/>
          <w:lang w:val="en-US" w:eastAsia="ja-JP"/>
        </w:rPr>
        <w:t>[</w:t>
      </w:r>
      <w:proofErr w:type="spellStart"/>
      <w:r w:rsidR="003C3FCA" w:rsidRPr="003C3FCA">
        <w:rPr>
          <w:rFonts w:ascii="Arial" w:hAnsi="Arial"/>
          <w:sz w:val="24"/>
          <w:lang w:val="en-US" w:eastAsia="ja-JP"/>
        </w:rPr>
        <w:t>NR_newRAT</w:t>
      </w:r>
      <w:proofErr w:type="spellEnd"/>
      <w:r w:rsidR="003C3FCA" w:rsidRPr="003C3FCA">
        <w:rPr>
          <w:rFonts w:ascii="Arial" w:hAnsi="Arial"/>
          <w:sz w:val="24"/>
          <w:lang w:val="en-US" w:eastAsia="ja-JP"/>
        </w:rPr>
        <w:t>-Perf]</w:t>
      </w:r>
    </w:p>
    <w:p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1D17FE">
        <w:rPr>
          <w:rFonts w:ascii="Arial" w:hAnsi="Arial"/>
          <w:sz w:val="24"/>
          <w:lang w:val="en-US" w:eastAsia="ja-JP"/>
        </w:rPr>
        <w:t xml:space="preserve">NR </w:t>
      </w:r>
      <w:r w:rsidR="001D17FE">
        <w:rPr>
          <w:rFonts w:ascii="Arial" w:hAnsi="Arial" w:hint="eastAsia"/>
          <w:sz w:val="24"/>
          <w:lang w:val="en-US" w:eastAsia="ja-JP"/>
        </w:rPr>
        <w:t xml:space="preserve">PUSCH for </w:t>
      </w:r>
      <w:r w:rsidR="00DB1284">
        <w:rPr>
          <w:rFonts w:ascii="Arial" w:hAnsi="Arial" w:hint="eastAsia"/>
          <w:sz w:val="24"/>
          <w:lang w:val="en-US" w:eastAsia="ja-JP"/>
        </w:rPr>
        <w:t>high speed</w:t>
      </w:r>
      <w:r w:rsidR="00181490">
        <w:rPr>
          <w:rFonts w:ascii="Arial" w:hAnsi="Arial" w:hint="eastAsia"/>
          <w:sz w:val="24"/>
          <w:lang w:val="en-US" w:eastAsia="ja-JP"/>
        </w:rPr>
        <w:t xml:space="preserve"> in Rel.15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:rsidR="00440E4B" w:rsidRDefault="00440E4B" w:rsidP="00E7460A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 w:rsidR="00A33BED">
        <w:rPr>
          <w:lang w:val="en-US" w:eastAsia="ja-JP"/>
        </w:rPr>
        <w:t xml:space="preserve">In the past meetings, the </w:t>
      </w:r>
      <w:r w:rsidR="0004483F">
        <w:rPr>
          <w:lang w:val="en-US" w:eastAsia="ja-JP"/>
        </w:rPr>
        <w:t>following</w:t>
      </w:r>
      <w:r w:rsidR="00A33BED">
        <w:rPr>
          <w:lang w:val="en-US" w:eastAsia="ja-JP"/>
        </w:rPr>
        <w:t xml:space="preserve"> agreements were </w:t>
      </w:r>
      <w:r w:rsidR="009B3D9F">
        <w:rPr>
          <w:lang w:val="en-US" w:eastAsia="ja-JP"/>
        </w:rPr>
        <w:t>reached for BS performance under HST scenarios [1, 2]</w:t>
      </w:r>
      <w:r w:rsidR="00A33BED">
        <w:rPr>
          <w:lang w:val="en-US" w:eastAsia="ja-JP"/>
        </w:rPr>
        <w:t>.</w:t>
      </w:r>
      <w:r w:rsidR="001C77FB" w:rsidRPr="001C77FB">
        <w:rPr>
          <w:rFonts w:hint="eastAsia"/>
          <w:lang w:val="en-US" w:eastAsia="ja-JP"/>
        </w:rPr>
        <w:t xml:space="preserve"> </w:t>
      </w:r>
      <w:r w:rsidR="001C77FB">
        <w:rPr>
          <w:rFonts w:hint="eastAsia"/>
          <w:lang w:val="en-US" w:eastAsia="ja-JP"/>
        </w:rPr>
        <w:t xml:space="preserve">In this </w:t>
      </w:r>
      <w:r w:rsidR="001C77FB">
        <w:rPr>
          <w:lang w:val="en-US" w:eastAsia="ja-JP"/>
        </w:rPr>
        <w:t>contribution</w:t>
      </w:r>
      <w:r w:rsidR="001C77FB">
        <w:rPr>
          <w:rFonts w:hint="eastAsia"/>
          <w:lang w:val="en-US" w:eastAsia="ja-JP"/>
        </w:rPr>
        <w:t xml:space="preserve">, we provide our views on </w:t>
      </w:r>
      <w:r w:rsidR="001C77FB">
        <w:rPr>
          <w:lang w:val="en-US" w:eastAsia="ja-JP"/>
        </w:rPr>
        <w:t>PUSCH for HST</w:t>
      </w:r>
      <w:r w:rsidR="001C77FB">
        <w:rPr>
          <w:rFonts w:hint="eastAsia"/>
          <w:lang w:val="en-US" w:eastAsia="ja-JP"/>
        </w:rPr>
        <w:t>.</w:t>
      </w:r>
    </w:p>
    <w:p w:rsidR="00C53B3C" w:rsidRDefault="00497276" w:rsidP="00E7460A">
      <w:pPr>
        <w:jc w:val="both"/>
        <w:rPr>
          <w:lang w:val="en-US" w:eastAsia="ja-JP"/>
        </w:rPr>
      </w:pPr>
      <w:r>
        <w:rPr>
          <w:lang w:eastAsia="ja-JP"/>
        </w:rPr>
      </w:r>
      <w:r w:rsidR="00FF711A">
        <w:rPr>
          <w:lang w:eastAsia="ja-JP"/>
        </w:rPr>
        <w:pict w14:anchorId="688759D3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482.8pt;height:276.25pt;mso-wrap-style:none;mso-left-percent:-10001;mso-top-percent:-10001;mso-position-horizontal:absolute;mso-position-horizontal-relative:char;mso-position-vertical:absolute;mso-position-vertical-relative:line;mso-left-percent:-10001;mso-top-percent:-10001" filled="f">
            <v:fill o:detectmouseclick="t"/>
            <v:textbox style="mso-fit-shape-to-text:t" inset="5.85pt,.7pt,5.85pt,.7pt">
              <w:txbxContent>
                <w:p w:rsidR="009864AF" w:rsidRDefault="009864AF" w:rsidP="00C53B3C">
                  <w:pPr>
                    <w:rPr>
                      <w:rFonts w:eastAsia="ＭＳ Ｐゴシック"/>
                      <w:b/>
                      <w:u w:val="single"/>
                    </w:rPr>
                  </w:pPr>
                  <w:r>
                    <w:rPr>
                      <w:rFonts w:eastAsia="ＭＳ Ｐゴシック"/>
                      <w:b/>
                      <w:u w:val="single"/>
                    </w:rPr>
                    <w:t>RAN#81 [1]</w:t>
                  </w:r>
                </w:p>
                <w:p w:rsidR="009864AF" w:rsidRPr="00C53B3C" w:rsidRDefault="009864AF" w:rsidP="00C53B3C">
                  <w:pPr>
                    <w:rPr>
                      <w:lang w:eastAsia="ja-JP"/>
                    </w:rPr>
                  </w:pPr>
                  <w:r w:rsidRPr="00C53B3C">
                    <w:rPr>
                      <w:rFonts w:hint="eastAsia"/>
                    </w:rPr>
                    <w:t>The UE and BS demodulation performance requirements under HST scenarios are treated in TEI15 after December 201</w:t>
                  </w:r>
                  <w:r w:rsidRPr="00C53B3C">
                    <w:rPr>
                      <w:rFonts w:hint="eastAsia"/>
                      <w:lang w:eastAsia="ja-JP"/>
                    </w:rPr>
                    <w:t>8</w:t>
                  </w:r>
                  <w:r w:rsidRPr="00C53B3C">
                    <w:rPr>
                      <w:rFonts w:hint="eastAsia"/>
                    </w:rPr>
                    <w:t>.</w:t>
                  </w:r>
                </w:p>
                <w:p w:rsidR="009864AF" w:rsidRPr="00804256" w:rsidRDefault="009864AF" w:rsidP="00C53B3C">
                  <w:pPr>
                    <w:rPr>
                      <w:b/>
                      <w:u w:val="single"/>
                      <w:lang w:eastAsia="ja-JP"/>
                    </w:rPr>
                  </w:pPr>
                  <w:r w:rsidRPr="00804256">
                    <w:rPr>
                      <w:rFonts w:eastAsia="ＭＳ Ｐゴシック"/>
                      <w:b/>
                      <w:u w:val="single"/>
                    </w:rPr>
                    <w:t>RAN4#</w:t>
                  </w:r>
                  <w:r>
                    <w:rPr>
                      <w:rFonts w:eastAsia="ＭＳ Ｐゴシック"/>
                      <w:b/>
                      <w:u w:val="single"/>
                    </w:rPr>
                    <w:t>90 [2]</w:t>
                  </w:r>
                </w:p>
                <w:p w:rsidR="009864AF" w:rsidRPr="00C53B3C" w:rsidRDefault="009864AF" w:rsidP="006475B9">
                  <w:pPr>
                    <w:numPr>
                      <w:ilvl w:val="0"/>
                      <w:numId w:val="3"/>
                    </w:numPr>
                  </w:pPr>
                  <w:r w:rsidRPr="00C53B3C">
                    <w:t>Companies are encourage to evaluate for RAN4#90bis when they could provide evaluation results  for the following scenarios :</w:t>
                  </w:r>
                </w:p>
                <w:p w:rsidR="009864AF" w:rsidRPr="00C53B3C" w:rsidRDefault="009864AF" w:rsidP="006475B9">
                  <w:pPr>
                    <w:numPr>
                      <w:ilvl w:val="1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C53B3C">
                    <w:rPr>
                      <w:lang w:eastAsia="zh-CN"/>
                    </w:rPr>
                    <w:t xml:space="preserve">PUSCH requirements for high speed scenarios </w:t>
                  </w:r>
                </w:p>
                <w:p w:rsidR="009864AF" w:rsidRPr="00C53B3C" w:rsidRDefault="009864AF" w:rsidP="006475B9">
                  <w:pPr>
                    <w:numPr>
                      <w:ilvl w:val="2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C53B3C">
                    <w:rPr>
                      <w:lang w:eastAsia="zh-CN"/>
                    </w:rPr>
                    <w:t>Option 1 HST (up to 300km/h or 350km/h at Band 7 (2.7GHz) [and  Band n77 (3.6GHz)])</w:t>
                  </w:r>
                </w:p>
                <w:p w:rsidR="009864AF" w:rsidRPr="00C53B3C" w:rsidRDefault="009864AF" w:rsidP="006475B9">
                  <w:pPr>
                    <w:numPr>
                      <w:ilvl w:val="2"/>
                      <w:numId w:val="3"/>
                    </w:num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 w:rsidRPr="00C53B3C">
                    <w:rPr>
                      <w:lang w:eastAsia="zh-CN"/>
                    </w:rPr>
                    <w:t xml:space="preserve">Option 2: Use the same band as LTE to reduce the workload for BS side (i.e., maximum Doppler shift is 1340Hz). </w:t>
                  </w:r>
                </w:p>
                <w:p w:rsidR="009864AF" w:rsidRPr="00C53B3C" w:rsidRDefault="009864AF" w:rsidP="006475B9">
                  <w:pPr>
                    <w:numPr>
                      <w:ilvl w:val="1"/>
                      <w:numId w:val="3"/>
                    </w:numPr>
                  </w:pPr>
                  <w:r w:rsidRPr="00C53B3C">
                    <w:t xml:space="preserve">PRACH requirements for high speed scenarios </w:t>
                  </w:r>
                </w:p>
                <w:p w:rsidR="009864AF" w:rsidRPr="00C53B3C" w:rsidRDefault="009864AF" w:rsidP="006475B9">
                  <w:pPr>
                    <w:numPr>
                      <w:ilvl w:val="2"/>
                      <w:numId w:val="3"/>
                    </w:numPr>
                  </w:pPr>
                  <w:r w:rsidRPr="00C53B3C">
                    <w:t>Preamble format 0 with restricted set A and B</w:t>
                  </w:r>
                </w:p>
                <w:p w:rsidR="009864AF" w:rsidRPr="00C53B3C" w:rsidRDefault="009864AF" w:rsidP="00C53B3C">
                  <w:pPr>
                    <w:ind w:left="436" w:firstLine="284"/>
                  </w:pPr>
                  <w:r w:rsidRPr="00C53B3C">
                    <w:t>NOTE: For above scenarios, 1 additional DMRS is baseline. Other assumption is not precluded.</w:t>
                  </w:r>
                </w:p>
                <w:p w:rsidR="009864AF" w:rsidRPr="003A20A8" w:rsidRDefault="009864AF" w:rsidP="006475B9">
                  <w:pPr>
                    <w:numPr>
                      <w:ilvl w:val="0"/>
                      <w:numId w:val="4"/>
                    </w:numPr>
                  </w:pPr>
                  <w:r w:rsidRPr="00C53B3C">
                    <w:t>Operators are encourage to provide the motivation to introduce HST related tests as well as their priority on the test to be introduced in Rel-15 in RAN4 #90bis</w:t>
                  </w:r>
                </w:p>
              </w:txbxContent>
            </v:textbox>
            <w10:anchorlock/>
          </v:shape>
        </w:pict>
      </w:r>
    </w:p>
    <w:p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1C77FB" w:rsidRDefault="001C77FB" w:rsidP="001C77FB">
      <w:r>
        <w:t>In the separate contribution [</w:t>
      </w:r>
      <w:r w:rsidR="003F62B5">
        <w:rPr>
          <w:rFonts w:hint="eastAsia"/>
          <w:lang w:eastAsia="ja-JP"/>
        </w:rPr>
        <w:t>3</w:t>
      </w:r>
      <w:r>
        <w:t>], the priority for discussion on HST in Rel.15 is proposed. As PUSCH requirements for HST, the following requirements should be considered.</w:t>
      </w:r>
    </w:p>
    <w:p w:rsidR="001C77FB" w:rsidRDefault="003C78A6" w:rsidP="003C78A6">
      <w:pPr>
        <w:pStyle w:val="B2"/>
      </w:pPr>
      <w:r>
        <w:t>1</w:t>
      </w:r>
      <w:r w:rsidRPr="003C78A6">
        <w:rPr>
          <w:vertAlign w:val="superscript"/>
        </w:rPr>
        <w:t>st</w:t>
      </w:r>
      <w:r>
        <w:t xml:space="preserve"> Priority</w:t>
      </w:r>
      <w:r w:rsidR="001C77FB">
        <w:t xml:space="preserve">: </w:t>
      </w:r>
      <w:r w:rsidR="001C77FB" w:rsidRPr="001C77FB">
        <w:t>PUSCH requirement for HST</w:t>
      </w:r>
      <w:r>
        <w:t xml:space="preserve"> (up to 350km/h at 2.1GHz (Band n1)), which is equivalent to LTE</w:t>
      </w:r>
    </w:p>
    <w:p w:rsidR="003C78A6" w:rsidRDefault="003C78A6" w:rsidP="003C78A6">
      <w:pPr>
        <w:pStyle w:val="B2"/>
      </w:pPr>
      <w:r>
        <w:t>2</w:t>
      </w:r>
      <w:r w:rsidRPr="003C78A6">
        <w:rPr>
          <w:vertAlign w:val="superscript"/>
        </w:rPr>
        <w:t>nd</w:t>
      </w:r>
      <w:r>
        <w:t xml:space="preserve"> Priority: </w:t>
      </w:r>
      <w:r w:rsidRPr="001C77FB">
        <w:t>PUSCH requirement for HST</w:t>
      </w:r>
      <w:r>
        <w:t xml:space="preserve"> (up to 350km/h at 3.6GHz (Band n77))</w:t>
      </w:r>
    </w:p>
    <w:p w:rsidR="003C78A6" w:rsidRDefault="003C78A6" w:rsidP="003C78A6">
      <w:pPr>
        <w:pStyle w:val="B2"/>
      </w:pPr>
      <w:r>
        <w:t>3</w:t>
      </w:r>
      <w:r w:rsidRPr="003C78A6">
        <w:rPr>
          <w:vertAlign w:val="superscript"/>
        </w:rPr>
        <w:t>rd</w:t>
      </w:r>
      <w:r>
        <w:t xml:space="preserve"> Priority: PUSCH for UL timing adjustment (up to 350km/h)</w:t>
      </w:r>
    </w:p>
    <w:p w:rsidR="001C77FB" w:rsidRPr="001C77FB" w:rsidRDefault="003C78A6" w:rsidP="001C77FB">
      <w:r>
        <w:t>In the following, deployment scenarios and parameters for HST and UL timing adjustment are provided.</w:t>
      </w:r>
    </w:p>
    <w:p w:rsidR="001D17FE" w:rsidRPr="001D17FE" w:rsidRDefault="001D17FE" w:rsidP="001D17FE">
      <w:pPr>
        <w:pStyle w:val="3"/>
        <w:rPr>
          <w:lang w:eastAsia="ja-JP"/>
        </w:rPr>
      </w:pPr>
      <w:r>
        <w:rPr>
          <w:rFonts w:hint="eastAsia"/>
          <w:lang w:eastAsia="ja-JP"/>
        </w:rPr>
        <w:lastRenderedPageBreak/>
        <w:t>2.1.1</w:t>
      </w:r>
      <w:r>
        <w:rPr>
          <w:rFonts w:hint="eastAsia"/>
          <w:lang w:eastAsia="ja-JP"/>
        </w:rPr>
        <w:tab/>
        <w:t>HST</w:t>
      </w:r>
    </w:p>
    <w:p w:rsidR="009864AF" w:rsidRDefault="003C78A6" w:rsidP="0004483F">
      <w:pPr>
        <w:jc w:val="both"/>
        <w:rPr>
          <w:lang w:eastAsia="ja-JP"/>
        </w:rPr>
      </w:pPr>
      <w:r>
        <w:rPr>
          <w:lang w:eastAsia="ja-JP"/>
        </w:rPr>
        <w:t>For D</w:t>
      </w:r>
      <w:r w:rsidRPr="00954F14">
        <w:rPr>
          <w:vertAlign w:val="subscript"/>
          <w:lang w:eastAsia="ja-JP"/>
        </w:rPr>
        <w:t>s</w:t>
      </w:r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D</w:t>
      </w:r>
      <w:r w:rsidRPr="00954F14">
        <w:rPr>
          <w:vertAlign w:val="subscript"/>
          <w:lang w:eastAsia="ja-JP"/>
        </w:rPr>
        <w:t>min</w:t>
      </w:r>
      <w:proofErr w:type="spellEnd"/>
      <w:r>
        <w:rPr>
          <w:lang w:eastAsia="ja-JP"/>
        </w:rPr>
        <w:t>, the same values can be used since</w:t>
      </w:r>
      <w:r w:rsidRPr="003C78A6">
        <w:rPr>
          <w:lang w:eastAsia="ja-JP"/>
        </w:rPr>
        <w:t xml:space="preserve"> </w:t>
      </w:r>
      <w:r>
        <w:rPr>
          <w:lang w:eastAsia="ja-JP"/>
        </w:rPr>
        <w:t xml:space="preserve">it is expected that NR cells for HST will be deployed at similar </w:t>
      </w:r>
      <w:r w:rsidR="00954F14">
        <w:rPr>
          <w:rFonts w:hint="eastAsia"/>
          <w:lang w:eastAsia="ja-JP"/>
        </w:rPr>
        <w:t>scenarios</w:t>
      </w:r>
      <w:r>
        <w:rPr>
          <w:lang w:eastAsia="ja-JP"/>
        </w:rPr>
        <w:t xml:space="preserve"> as LTE</w:t>
      </w:r>
      <w:r w:rsidR="00C95CAE">
        <w:rPr>
          <w:lang w:eastAsia="ja-JP"/>
        </w:rPr>
        <w:t>, as mentioned in [</w:t>
      </w:r>
      <w:r w:rsidR="003F62B5">
        <w:rPr>
          <w:rFonts w:hint="eastAsia"/>
          <w:lang w:eastAsia="ja-JP"/>
        </w:rPr>
        <w:t>3</w:t>
      </w:r>
      <w:r w:rsidR="00C95CAE">
        <w:rPr>
          <w:lang w:eastAsia="ja-JP"/>
        </w:rPr>
        <w:t>]</w:t>
      </w:r>
      <w:r>
        <w:rPr>
          <w:lang w:eastAsia="ja-JP"/>
        </w:rPr>
        <w:t xml:space="preserve">. For maximum Doppler frequency </w:t>
      </w:r>
      <w:proofErr w:type="spellStart"/>
      <w:proofErr w:type="gramStart"/>
      <w:r>
        <w:rPr>
          <w:lang w:eastAsia="ja-JP"/>
        </w:rPr>
        <w:t>f</w:t>
      </w:r>
      <w:r w:rsidRPr="00954F14">
        <w:rPr>
          <w:vertAlign w:val="subscript"/>
          <w:lang w:eastAsia="ja-JP"/>
        </w:rPr>
        <w:t>d</w:t>
      </w:r>
      <w:proofErr w:type="spellEnd"/>
      <w:proofErr w:type="gramEnd"/>
      <w:r>
        <w:rPr>
          <w:lang w:eastAsia="ja-JP"/>
        </w:rPr>
        <w:t xml:space="preserve">, </w:t>
      </w:r>
      <w:r w:rsidR="00DF2BBB">
        <w:rPr>
          <w:lang w:eastAsia="ja-JP"/>
        </w:rPr>
        <w:t>different values can be considered to different subcarrier spacing</w:t>
      </w:r>
      <w:r w:rsidR="009864AF">
        <w:rPr>
          <w:lang w:eastAsia="ja-JP"/>
        </w:rPr>
        <w:t>, as proposal 2 in [</w:t>
      </w:r>
      <w:r w:rsidR="003F62B5">
        <w:rPr>
          <w:rFonts w:hint="eastAsia"/>
          <w:lang w:eastAsia="ja-JP"/>
        </w:rPr>
        <w:t>3</w:t>
      </w:r>
      <w:r w:rsidR="009864AF">
        <w:rPr>
          <w:lang w:eastAsia="ja-JP"/>
        </w:rPr>
        <w:t>]</w:t>
      </w:r>
      <w:r w:rsidR="00DF2BBB">
        <w:rPr>
          <w:lang w:eastAsia="ja-JP"/>
        </w:rPr>
        <w:t>.</w:t>
      </w:r>
      <w:r w:rsidR="009864AF">
        <w:rPr>
          <w:lang w:eastAsia="ja-JP"/>
        </w:rPr>
        <w:t xml:space="preserve"> Our preference for deployment scenarios and parameters are shown bellow.</w:t>
      </w:r>
    </w:p>
    <w:p w:rsidR="00D37BD0" w:rsidRPr="00D37BD0" w:rsidRDefault="009864AF" w:rsidP="00D37BD0">
      <w:pPr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="00D37BD0" w:rsidRPr="00D37BD0">
        <w:rPr>
          <w:rFonts w:hint="eastAsia"/>
          <w:b/>
          <w:lang w:eastAsia="ja-JP"/>
        </w:rPr>
        <w:t>: Define parameters for NR HST as follow</w:t>
      </w:r>
      <w:r w:rsidR="001F609D">
        <w:rPr>
          <w:b/>
          <w:lang w:eastAsia="ja-JP"/>
        </w:rPr>
        <w:t>s</w:t>
      </w:r>
      <w:r w:rsidR="00D37BD0" w:rsidRPr="00D37BD0">
        <w:rPr>
          <w:rFonts w:hint="eastAsia"/>
          <w:b/>
          <w:lang w:eastAsia="ja-JP"/>
        </w:rPr>
        <w:t>:</w:t>
      </w:r>
    </w:p>
    <w:p w:rsidR="00F06DD8" w:rsidRPr="00DB37E0" w:rsidRDefault="00F06DD8" w:rsidP="00F06DD8">
      <w:pPr>
        <w:pStyle w:val="TH"/>
        <w:rPr>
          <w:lang w:eastAsia="ja-JP"/>
        </w:rPr>
      </w:pPr>
      <w:r w:rsidRPr="00DB37E0">
        <w:t xml:space="preserve">Table </w:t>
      </w:r>
      <w:r w:rsidR="00AB75F0">
        <w:rPr>
          <w:rFonts w:hint="eastAsia"/>
          <w:lang w:eastAsia="ja-JP"/>
        </w:rPr>
        <w:t>1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 w:rsidR="00D37BD0">
        <w:rPr>
          <w:rFonts w:hint="eastAsia"/>
          <w:lang w:eastAsia="ja-JP"/>
        </w:rP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126"/>
        <w:gridCol w:w="2129"/>
      </w:tblGrid>
      <w:tr w:rsidR="00F06DD8" w:rsidRPr="00DB37E0" w:rsidTr="006475B9">
        <w:trPr>
          <w:trHeight w:val="40"/>
          <w:jc w:val="center"/>
        </w:trPr>
        <w:tc>
          <w:tcPr>
            <w:tcW w:w="1137" w:type="dxa"/>
            <w:vMerge w:val="restart"/>
          </w:tcPr>
          <w:p w:rsidR="00F06DD8" w:rsidRPr="00DB37E0" w:rsidRDefault="00F06DD8" w:rsidP="006475B9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 xml:space="preserve"> Parameter</w:t>
            </w:r>
          </w:p>
        </w:tc>
        <w:tc>
          <w:tcPr>
            <w:tcW w:w="4255" w:type="dxa"/>
            <w:gridSpan w:val="2"/>
          </w:tcPr>
          <w:p w:rsidR="00F06DD8" w:rsidRPr="00DB37E0" w:rsidRDefault="00F06DD8" w:rsidP="006475B9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>Value</w:t>
            </w:r>
          </w:p>
        </w:tc>
      </w:tr>
      <w:tr w:rsidR="00F06DD8" w:rsidRPr="00DB37E0" w:rsidTr="006475B9">
        <w:trPr>
          <w:trHeight w:val="40"/>
          <w:jc w:val="center"/>
        </w:trPr>
        <w:tc>
          <w:tcPr>
            <w:tcW w:w="1137" w:type="dxa"/>
            <w:vMerge/>
          </w:tcPr>
          <w:p w:rsidR="00F06DD8" w:rsidRPr="00DB37E0" w:rsidRDefault="00F06DD8" w:rsidP="006475B9">
            <w:pPr>
              <w:pStyle w:val="TAH"/>
              <w:rPr>
                <w:rFonts w:cs="v5.0.0"/>
              </w:rPr>
            </w:pPr>
          </w:p>
        </w:tc>
        <w:tc>
          <w:tcPr>
            <w:tcW w:w="2126" w:type="dxa"/>
          </w:tcPr>
          <w:p w:rsidR="00F06DD8" w:rsidRPr="00DB37E0" w:rsidRDefault="00F06DD8" w:rsidP="006475B9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>Scenario X</w:t>
            </w:r>
          </w:p>
        </w:tc>
        <w:tc>
          <w:tcPr>
            <w:tcW w:w="2129" w:type="dxa"/>
          </w:tcPr>
          <w:p w:rsidR="00F06DD8" w:rsidRPr="00DB37E0" w:rsidRDefault="00F06DD8" w:rsidP="006475B9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>Scenario Y</w:t>
            </w:r>
          </w:p>
        </w:tc>
      </w:tr>
      <w:tr w:rsidR="00F06DD8" w:rsidRPr="00DB37E0" w:rsidTr="006475B9">
        <w:trPr>
          <w:trHeight w:val="138"/>
          <w:jc w:val="center"/>
        </w:trPr>
        <w:tc>
          <w:tcPr>
            <w:tcW w:w="1137" w:type="dxa"/>
          </w:tcPr>
          <w:p w:rsidR="00F06DD8" w:rsidRPr="00DB37E0" w:rsidRDefault="00497276" w:rsidP="006475B9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sz w:val="20"/>
              </w:rPr>
              <w:pict w14:anchorId="2B8DDFC7">
                <v:shape id="_x0000_i1026" type="#_x0000_t75" style="width:15.2pt;height:21.45pt">
                  <v:imagedata r:id="rId9" o:title=""/>
                </v:shape>
              </w:pict>
            </w:r>
          </w:p>
        </w:tc>
        <w:tc>
          <w:tcPr>
            <w:tcW w:w="2126" w:type="dxa"/>
          </w:tcPr>
          <w:p w:rsidR="00F06DD8" w:rsidRPr="005B4845" w:rsidRDefault="00F06DD8" w:rsidP="006475B9">
            <w:pPr>
              <w:pStyle w:val="TAC"/>
              <w:rPr>
                <w:rFonts w:cs="v5.0.0"/>
              </w:rPr>
            </w:pPr>
            <w:r w:rsidRPr="005B4845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:rsidR="00F06DD8" w:rsidRPr="005B4845" w:rsidRDefault="00F06DD8" w:rsidP="006475B9">
            <w:pPr>
              <w:pStyle w:val="TAC"/>
              <w:rPr>
                <w:rFonts w:cs="v5.0.0"/>
              </w:rPr>
            </w:pPr>
            <w:r w:rsidRPr="005B4845">
              <w:rPr>
                <w:rFonts w:eastAsia="?? ??" w:cs="v5.0.0"/>
              </w:rPr>
              <w:t>300 m</w:t>
            </w:r>
          </w:p>
        </w:tc>
      </w:tr>
      <w:tr w:rsidR="00F06DD8" w:rsidRPr="00DB37E0" w:rsidTr="006475B9">
        <w:trPr>
          <w:trHeight w:val="390"/>
          <w:jc w:val="center"/>
        </w:trPr>
        <w:tc>
          <w:tcPr>
            <w:tcW w:w="1137" w:type="dxa"/>
          </w:tcPr>
          <w:p w:rsidR="00F06DD8" w:rsidRPr="00DB37E0" w:rsidRDefault="00497276" w:rsidP="006475B9">
            <w:pPr>
              <w:pStyle w:val="TAC"/>
              <w:rPr>
                <w:rFonts w:cs="Arial"/>
              </w:rPr>
            </w:pPr>
            <w:r>
              <w:rPr>
                <w:rFonts w:cs="Arial"/>
                <w:position w:val="-10"/>
                <w:sz w:val="20"/>
              </w:rPr>
              <w:pict w14:anchorId="7CCE8CE3">
                <v:shape id="_x0000_i1027" type="#_x0000_t75" style="width:29.05pt;height:15.2pt">
                  <v:imagedata r:id="rId10" o:title=""/>
                </v:shape>
              </w:pict>
            </w:r>
          </w:p>
        </w:tc>
        <w:tc>
          <w:tcPr>
            <w:tcW w:w="2126" w:type="dxa"/>
            <w:vAlign w:val="center"/>
          </w:tcPr>
          <w:p w:rsidR="00F06DD8" w:rsidRPr="005B4845" w:rsidRDefault="00F06DD8" w:rsidP="006475B9">
            <w:pPr>
              <w:pStyle w:val="TAC"/>
              <w:rPr>
                <w:rFonts w:cs="Arial"/>
              </w:rPr>
            </w:pPr>
            <w:r w:rsidRPr="005B4845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:rsidR="00F06DD8" w:rsidRPr="005B4845" w:rsidRDefault="00F06DD8" w:rsidP="006475B9">
            <w:pPr>
              <w:pStyle w:val="TAC"/>
              <w:rPr>
                <w:rFonts w:cs="Arial"/>
              </w:rPr>
            </w:pPr>
            <w:r w:rsidRPr="005B4845">
              <w:rPr>
                <w:rFonts w:eastAsia="?? ??" w:cs="v5.0.0"/>
              </w:rPr>
              <w:t>2 m</w:t>
            </w:r>
          </w:p>
        </w:tc>
      </w:tr>
      <w:tr w:rsidR="00F06DD8" w:rsidRPr="00DB37E0" w:rsidTr="006475B9">
        <w:trPr>
          <w:trHeight w:val="157"/>
          <w:jc w:val="center"/>
        </w:trPr>
        <w:tc>
          <w:tcPr>
            <w:tcW w:w="1137" w:type="dxa"/>
          </w:tcPr>
          <w:p w:rsidR="00F06DD8" w:rsidRPr="00DB37E0" w:rsidRDefault="00497276" w:rsidP="006475B9">
            <w:pPr>
              <w:pStyle w:val="TAC"/>
              <w:rPr>
                <w:rFonts w:cs="v5.0.0"/>
              </w:rPr>
            </w:pPr>
            <w:r>
              <w:rPr>
                <w:rFonts w:cs="Arial"/>
                <w:snapToGrid w:val="0"/>
                <w:position w:val="-6"/>
                <w:szCs w:val="21"/>
              </w:rPr>
              <w:pict w14:anchorId="1AFFD821">
                <v:shape id="_x0000_i1028" type="#_x0000_t75" style="width:6.7pt;height:6.7pt">
                  <v:imagedata r:id="rId11" o:title=""/>
                </v:shape>
              </w:pict>
            </w:r>
          </w:p>
        </w:tc>
        <w:tc>
          <w:tcPr>
            <w:tcW w:w="2126" w:type="dxa"/>
            <w:vAlign w:val="center"/>
          </w:tcPr>
          <w:p w:rsidR="00F06DD8" w:rsidRPr="00DB37E0" w:rsidRDefault="00F06DD8" w:rsidP="006475B9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350</w:t>
            </w:r>
            <w:r w:rsidRPr="00DB37E0">
              <w:rPr>
                <w:rFonts w:eastAsia="?? ??" w:cs="v5.0.0"/>
              </w:rPr>
              <w:t xml:space="preserve"> km/h</w:t>
            </w:r>
          </w:p>
        </w:tc>
        <w:tc>
          <w:tcPr>
            <w:tcW w:w="2129" w:type="dxa"/>
            <w:vAlign w:val="center"/>
          </w:tcPr>
          <w:p w:rsidR="00F06DD8" w:rsidRPr="00DB37E0" w:rsidRDefault="00F06DD8" w:rsidP="006475B9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350</w:t>
            </w:r>
            <w:r w:rsidRPr="00DB37E0">
              <w:rPr>
                <w:rFonts w:eastAsia="?? ??" w:cs="v5.0.0"/>
              </w:rPr>
              <w:t xml:space="preserve"> km/h</w:t>
            </w:r>
          </w:p>
        </w:tc>
      </w:tr>
      <w:tr w:rsidR="00F06DD8" w:rsidRPr="00DB37E0" w:rsidTr="006475B9">
        <w:trPr>
          <w:trHeight w:val="40"/>
          <w:jc w:val="center"/>
        </w:trPr>
        <w:tc>
          <w:tcPr>
            <w:tcW w:w="1137" w:type="dxa"/>
          </w:tcPr>
          <w:p w:rsidR="00F06DD8" w:rsidRPr="00DB37E0" w:rsidRDefault="00497276" w:rsidP="006475B9">
            <w:pPr>
              <w:pStyle w:val="TAC"/>
              <w:rPr>
                <w:rFonts w:ascii="Symbol" w:hAnsi="Symbol" w:cs="v5.0.0"/>
              </w:rPr>
            </w:pPr>
            <w:r>
              <w:rPr>
                <w:rFonts w:cs="Arial"/>
                <w:snapToGrid w:val="0"/>
                <w:position w:val="-10"/>
                <w:szCs w:val="21"/>
              </w:rPr>
              <w:pict w14:anchorId="6413209C">
                <v:shape id="_x0000_i1029" type="#_x0000_t75" style="width:15.2pt;height:15.2pt">
                  <v:imagedata r:id="rId12" o:title=""/>
                </v:shape>
              </w:pict>
            </w:r>
          </w:p>
        </w:tc>
        <w:tc>
          <w:tcPr>
            <w:tcW w:w="2126" w:type="dxa"/>
            <w:vAlign w:val="center"/>
          </w:tcPr>
          <w:p w:rsidR="00F06DD8" w:rsidRDefault="00F06DD8" w:rsidP="006475B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15kHz SCS: 1340Hz</w:t>
            </w:r>
          </w:p>
          <w:p w:rsidR="00F06DD8" w:rsidRPr="00DB37E0" w:rsidRDefault="00F06DD8" w:rsidP="006475B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30kHz SCS: 2334Hz</w:t>
            </w:r>
          </w:p>
        </w:tc>
        <w:tc>
          <w:tcPr>
            <w:tcW w:w="2129" w:type="dxa"/>
            <w:vAlign w:val="center"/>
          </w:tcPr>
          <w:p w:rsidR="00F06DD8" w:rsidRDefault="00F06DD8" w:rsidP="006475B9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15kHz SCS: 1340Hz</w:t>
            </w:r>
          </w:p>
          <w:p w:rsidR="00F06DD8" w:rsidRPr="00DB37E0" w:rsidRDefault="00F06DD8" w:rsidP="006475B9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30kHz SCS: 2334Hz</w:t>
            </w:r>
          </w:p>
        </w:tc>
      </w:tr>
    </w:tbl>
    <w:p w:rsidR="00F06DD8" w:rsidRDefault="00F06DD8" w:rsidP="00F06DD8">
      <w:pPr>
        <w:jc w:val="both"/>
        <w:rPr>
          <w:lang w:eastAsia="ja-JP"/>
        </w:rPr>
      </w:pPr>
    </w:p>
    <w:p w:rsidR="00D37BD0" w:rsidRPr="00DB37E0" w:rsidRDefault="00D37BD0" w:rsidP="00D37BD0">
      <w:pPr>
        <w:pStyle w:val="TH"/>
        <w:rPr>
          <w:lang w:eastAsia="ja-JP"/>
        </w:rPr>
      </w:pPr>
      <w:r w:rsidRPr="00DB37E0">
        <w:t xml:space="preserve">Table </w:t>
      </w:r>
      <w:r w:rsidR="00AB75F0">
        <w:rPr>
          <w:rFonts w:hint="eastAsia"/>
          <w:lang w:eastAsia="ja-JP"/>
        </w:rPr>
        <w:t>2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test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3190"/>
        <w:gridCol w:w="3231"/>
      </w:tblGrid>
      <w:tr w:rsidR="00BF62CD" w:rsidRPr="00BF62CD" w:rsidTr="00BF62CD">
        <w:trPr>
          <w:trHeight w:val="355"/>
        </w:trPr>
        <w:tc>
          <w:tcPr>
            <w:tcW w:w="17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Parameter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value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62CD" w:rsidRPr="00BF62CD" w:rsidRDefault="00BF62CD" w:rsidP="00BF62CD">
            <w:pPr>
              <w:spacing w:after="0"/>
              <w:rPr>
                <w:rFonts w:ascii="Arial" w:eastAsia="ＭＳ Ｐゴシック" w:hAnsi="Arial" w:cs="Arial"/>
                <w:lang w:val="en-US" w:eastAsia="ja-JP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FR1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FR1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Transform precoding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6475B9" w:rsidRDefault="00BF62CD" w:rsidP="006475B9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>Enabled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Number of </w:t>
            </w:r>
            <w:proofErr w:type="spellStart"/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Tx</w:t>
            </w:r>
            <w:proofErr w:type="spellEnd"/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BF62CD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  <w:p w:rsidR="009864AF" w:rsidRPr="0066469F" w:rsidRDefault="009864AF" w:rsidP="00BF62CD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6475B9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  <w:p w:rsidR="009864AF" w:rsidRPr="006475B9" w:rsidRDefault="009864AF" w:rsidP="006475B9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Rx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BF62CD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9864AF" w:rsidRPr="00BF62CD" w:rsidRDefault="009864AF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4, 8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6475B9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9864AF" w:rsidRPr="00BF62CD" w:rsidRDefault="009864AF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4, 8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layers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BF62CD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</w:t>
            </w:r>
          </w:p>
          <w:p w:rsidR="009864AF" w:rsidRPr="00BF62CD" w:rsidRDefault="009864AF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6475B9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</w:t>
            </w:r>
          </w:p>
          <w:p w:rsidR="009864AF" w:rsidRPr="00BF62CD" w:rsidRDefault="009864AF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 w:cs="Calibri"/>
                <w:color w:val="000000"/>
                <w:kern w:val="24"/>
                <w:lang w:eastAsia="ja-JP"/>
              </w:rPr>
              <w:t>Transmission scheme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Identity matrix (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TPMI index 0)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Identity matrix (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TPMI index 0)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DMRS type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1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DMRS symbols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1+1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1+1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symbols length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14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14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start symbol index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Time domain resource allocation type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A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A</w:t>
            </w:r>
          </w:p>
        </w:tc>
      </w:tr>
      <w:tr w:rsidR="00BF62CD" w:rsidRPr="00BF62CD" w:rsidTr="00BF62CD">
        <w:trPr>
          <w:trHeight w:val="420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Frequency domain resource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 w:cs="Calibri"/>
                <w:color w:val="000000"/>
                <w:kern w:val="24"/>
                <w:lang w:eastAsia="ja-JP"/>
              </w:rPr>
              <w:t>Full applicable test bandwidth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6475B9" w:rsidRDefault="00BF62CD" w:rsidP="00BF62CD">
            <w:pPr>
              <w:spacing w:after="0" w:line="256" w:lineRule="auto"/>
              <w:jc w:val="center"/>
              <w:rPr>
                <w:rFonts w:ascii="Calibri" w:hAnsi="Calibri" w:cs="Calibri"/>
                <w:color w:val="000000"/>
                <w:kern w:val="24"/>
                <w:lang w:val="en-US" w:eastAsia="ja-JP"/>
              </w:rPr>
            </w:pPr>
            <w:r w:rsidRPr="00BF62CD">
              <w:rPr>
                <w:rFonts w:ascii="Calibri" w:eastAsia="SimSun" w:hAnsi="Calibri" w:cs="Calibri"/>
                <w:color w:val="000000"/>
                <w:kern w:val="24"/>
                <w:lang w:eastAsia="ja-JP"/>
              </w:rPr>
              <w:t>15kHz: 25 PRB; 30kHz: 24 PRB (middle of test BW)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MCS index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4AF" w:rsidRDefault="00BF62CD" w:rsidP="00BF62CD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BF62CD" w:rsidRPr="00BF62CD" w:rsidRDefault="009864AF" w:rsidP="009864AF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TBD:</w:t>
            </w:r>
            <w:r w:rsidR="00BF62CD"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 xml:space="preserve"> 16, 20 (20 only for 1Tx)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9864AF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9864AF" w:rsidRPr="00BF62CD" w:rsidRDefault="009864AF" w:rsidP="009864AF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TBD:</w:t>
            </w: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 xml:space="preserve"> 16, 20 (20 only for 1Tx)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Carrier frequency (GHz)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BF62CD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15kHz</w:t>
            </w: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SCS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:</w:t>
            </w: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2.1GHz</w:t>
            </w:r>
          </w:p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30kHz SCS: 3.6GHz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Default="00BF62CD" w:rsidP="00BF62CD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15kHz</w:t>
            </w:r>
            <w:r w:rsidRPr="00BF62CD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SCS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:</w:t>
            </w:r>
            <w:r w:rsidRPr="00BF62CD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2.1GHz</w:t>
            </w:r>
          </w:p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30kHz SCS: 3.6GHz</w:t>
            </w:r>
          </w:p>
        </w:tc>
      </w:tr>
      <w:tr w:rsidR="00BF62CD" w:rsidRPr="00BF62CD" w:rsidTr="00BF62CD">
        <w:trPr>
          <w:trHeight w:val="1099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Propagation condition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>Scenario X/Y</w:t>
            </w:r>
          </w:p>
          <w:p w:rsidR="00BF62CD" w:rsidRPr="006475B9" w:rsidRDefault="00BF62CD" w:rsidP="009864AF">
            <w:pPr>
              <w:spacing w:after="0" w:line="256" w:lineRule="auto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864AF" w:rsidRPr="006475B9" w:rsidRDefault="00BF62CD" w:rsidP="009864AF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>Scenario X/Y</w:t>
            </w:r>
          </w:p>
          <w:p w:rsidR="00BF62CD" w:rsidRPr="006475B9" w:rsidRDefault="00BF62CD" w:rsidP="009864AF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SCS and BW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6475B9" w:rsidRDefault="00BF62CD" w:rsidP="00BF62CD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15kHz: 5MHz, 10MHz, 20MHz; </w:t>
            </w:r>
          </w:p>
          <w:p w:rsidR="00BF62CD" w:rsidRPr="006475B9" w:rsidRDefault="00BF62CD" w:rsidP="00BF62CD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30kHz: 10MHz, 20MHz, 40MHz, 100MHz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PTRS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Not configured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Not configured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lastRenderedPageBreak/>
              <w:t>Timing offset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Frequency offset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</w:tr>
      <w:tr w:rsidR="00BF62CD" w:rsidRPr="00BF62CD" w:rsidTr="00BF62CD">
        <w:trPr>
          <w:trHeight w:val="727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Code block group, Frequency hopping, Limited buffer rate matching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</w:tr>
      <w:tr w:rsidR="00BF62CD" w:rsidRPr="00BF62CD" w:rsidTr="00BF62CD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 xml:space="preserve">Number of HARQ transmissions 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4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62CD" w:rsidRPr="00BF62CD" w:rsidRDefault="00BF62CD" w:rsidP="006475B9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4</w:t>
            </w:r>
          </w:p>
        </w:tc>
      </w:tr>
      <w:tr w:rsidR="00BF62CD" w:rsidRPr="00BF62CD" w:rsidTr="00BF62CD">
        <w:trPr>
          <w:trHeight w:val="29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83" w:lineRule="atLeast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Testing metric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F62CD" w:rsidRPr="00BF62CD" w:rsidRDefault="00BF62CD" w:rsidP="00BF62CD">
            <w:pPr>
              <w:spacing w:after="0" w:line="283" w:lineRule="atLeast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SNR @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>3</w:t>
            </w: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0% of maximum throughput SNR @70% of maximum throughput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F62CD" w:rsidRPr="00BF62CD" w:rsidRDefault="00BF62CD" w:rsidP="006475B9">
            <w:pPr>
              <w:spacing w:after="0" w:line="283" w:lineRule="atLeast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SNR @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>3</w:t>
            </w: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0% of maximum throughput SNR @70% of maximum throughput</w:t>
            </w:r>
          </w:p>
        </w:tc>
      </w:tr>
    </w:tbl>
    <w:p w:rsidR="00BF62CD" w:rsidRDefault="00BF62CD" w:rsidP="00F06DD8">
      <w:pPr>
        <w:jc w:val="both"/>
        <w:rPr>
          <w:lang w:eastAsia="ja-JP"/>
        </w:rPr>
      </w:pPr>
    </w:p>
    <w:p w:rsidR="001D17FE" w:rsidRPr="001D17FE" w:rsidRDefault="001D17FE" w:rsidP="001D17FE">
      <w:pPr>
        <w:pStyle w:val="3"/>
        <w:rPr>
          <w:lang w:eastAsia="ja-JP"/>
        </w:rPr>
      </w:pPr>
      <w:r>
        <w:rPr>
          <w:rFonts w:hint="eastAsia"/>
          <w:lang w:eastAsia="ja-JP"/>
        </w:rPr>
        <w:t>2.1.2</w:t>
      </w:r>
      <w:r>
        <w:rPr>
          <w:rFonts w:hint="eastAsia"/>
          <w:lang w:eastAsia="ja-JP"/>
        </w:rPr>
        <w:tab/>
        <w:t>UL timing adjustment</w:t>
      </w:r>
    </w:p>
    <w:p w:rsidR="009864AF" w:rsidRPr="009864AF" w:rsidRDefault="009864AF" w:rsidP="00F06DD8">
      <w:pPr>
        <w:jc w:val="both"/>
        <w:rPr>
          <w:lang w:eastAsia="ja-JP"/>
        </w:rPr>
      </w:pPr>
      <w:r>
        <w:rPr>
          <w:lang w:eastAsia="ja-JP"/>
        </w:rPr>
        <w:t>In the last meeting, UL timing adjustment was proposed in [</w:t>
      </w:r>
      <w:r w:rsidR="003F62B5">
        <w:rPr>
          <w:rFonts w:hint="eastAsia"/>
          <w:lang w:eastAsia="ja-JP"/>
        </w:rPr>
        <w:t>4</w:t>
      </w:r>
      <w:r>
        <w:rPr>
          <w:lang w:eastAsia="ja-JP"/>
        </w:rPr>
        <w:t xml:space="preserve">]. </w:t>
      </w:r>
      <w:r w:rsidR="001F609D">
        <w:rPr>
          <w:lang w:eastAsia="ja-JP"/>
        </w:rPr>
        <w:t>The following p</w:t>
      </w:r>
      <w:r>
        <w:rPr>
          <w:lang w:eastAsia="ja-JP"/>
        </w:rPr>
        <w:t>arameters can be considered</w:t>
      </w:r>
      <w:r w:rsidR="0057707E">
        <w:rPr>
          <w:lang w:eastAsia="ja-JP"/>
        </w:rPr>
        <w:t>.</w:t>
      </w:r>
    </w:p>
    <w:p w:rsidR="00F06DD8" w:rsidRPr="00D37BD0" w:rsidRDefault="00F06DD8" w:rsidP="00F06DD8">
      <w:pPr>
        <w:jc w:val="both"/>
        <w:rPr>
          <w:b/>
          <w:lang w:eastAsia="ja-JP"/>
        </w:rPr>
      </w:pPr>
      <w:r w:rsidRPr="00D37BD0">
        <w:rPr>
          <w:rFonts w:hint="eastAsia"/>
          <w:b/>
          <w:lang w:eastAsia="ja-JP"/>
        </w:rPr>
        <w:t>Proposal 2: Define parameters for NR UL timing adjustment as follow</w:t>
      </w:r>
      <w:r w:rsidR="001F609D">
        <w:rPr>
          <w:b/>
          <w:lang w:eastAsia="ja-JP"/>
        </w:rPr>
        <w:t>s</w:t>
      </w:r>
      <w:r w:rsidRPr="00D37BD0">
        <w:rPr>
          <w:rFonts w:hint="eastAsia"/>
          <w:b/>
          <w:lang w:eastAsia="ja-JP"/>
        </w:rPr>
        <w:t>:</w:t>
      </w:r>
    </w:p>
    <w:p w:rsidR="00F06DD8" w:rsidRPr="00196683" w:rsidRDefault="00D37BD0" w:rsidP="00F06DD8">
      <w:pPr>
        <w:pStyle w:val="TH"/>
      </w:pPr>
      <w:r>
        <w:t xml:space="preserve">Table </w:t>
      </w:r>
      <w:r>
        <w:rPr>
          <w:rFonts w:hint="eastAsia"/>
          <w:lang w:eastAsia="ja-JP"/>
        </w:rPr>
        <w:t>3</w:t>
      </w:r>
      <w:r w:rsidR="00F06DD8" w:rsidRPr="00196683">
        <w:t xml:space="preserve">. Proposed parameters for </w:t>
      </w:r>
      <w:r w:rsidR="00F06DD8">
        <w:t>NR</w:t>
      </w:r>
      <w:r w:rsidR="00F06DD8" w:rsidRPr="00196683">
        <w:t xml:space="preserve"> </w:t>
      </w:r>
      <w:r w:rsidR="00F06DD8">
        <w:t>UL timing adjustment</w:t>
      </w:r>
      <w:r>
        <w:rPr>
          <w:rFonts w:hint="eastAsia"/>
          <w:lang w:eastAsia="ja-JP"/>
        </w:rPr>
        <w:t xml:space="preserve"> test</w:t>
      </w:r>
      <w:r w:rsidR="00F06DD8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6"/>
        <w:gridCol w:w="2634"/>
        <w:gridCol w:w="2635"/>
      </w:tblGrid>
      <w:tr w:rsidR="00F06DD8" w:rsidRPr="00404F3A" w:rsidTr="006475B9">
        <w:trPr>
          <w:jc w:val="center"/>
        </w:trPr>
        <w:tc>
          <w:tcPr>
            <w:tcW w:w="1866" w:type="dxa"/>
          </w:tcPr>
          <w:p w:rsidR="00F06DD8" w:rsidRPr="00404F3A" w:rsidRDefault="00F06DD8" w:rsidP="006475B9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Parameter</w:t>
            </w:r>
          </w:p>
        </w:tc>
        <w:tc>
          <w:tcPr>
            <w:tcW w:w="2634" w:type="dxa"/>
          </w:tcPr>
          <w:p w:rsidR="00F06DD8" w:rsidRDefault="00F06DD8" w:rsidP="006475B9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 xml:space="preserve">Scenario </w:t>
            </w:r>
            <w:r>
              <w:rPr>
                <w:rFonts w:cs="v5.0.0" w:hint="eastAsia"/>
                <w:lang w:eastAsia="ja-JP"/>
              </w:rPr>
              <w:t>X</w:t>
            </w:r>
          </w:p>
        </w:tc>
        <w:tc>
          <w:tcPr>
            <w:tcW w:w="2635" w:type="dxa"/>
          </w:tcPr>
          <w:p w:rsidR="00F06DD8" w:rsidRPr="00404F3A" w:rsidRDefault="00F06DD8" w:rsidP="006475B9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 xml:space="preserve">Scenario </w:t>
            </w:r>
            <w:r>
              <w:rPr>
                <w:rFonts w:cs="v5.0.0"/>
                <w:lang w:eastAsia="ja-JP"/>
              </w:rPr>
              <w:t>Y</w:t>
            </w:r>
          </w:p>
        </w:tc>
      </w:tr>
      <w:tr w:rsidR="00F06DD8" w:rsidRPr="00404F3A" w:rsidTr="006475B9">
        <w:trPr>
          <w:jc w:val="center"/>
        </w:trPr>
        <w:tc>
          <w:tcPr>
            <w:tcW w:w="1866" w:type="dxa"/>
          </w:tcPr>
          <w:p w:rsidR="00F06DD8" w:rsidRPr="00404F3A" w:rsidRDefault="00F06DD8" w:rsidP="006475B9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Channel model</w:t>
            </w:r>
          </w:p>
        </w:tc>
        <w:tc>
          <w:tcPr>
            <w:tcW w:w="2634" w:type="dxa"/>
          </w:tcPr>
          <w:p w:rsidR="00F06DD8" w:rsidRPr="00712375" w:rsidRDefault="00F06DD8" w:rsidP="006475B9">
            <w:pPr>
              <w:pStyle w:val="TAC"/>
              <w:rPr>
                <w:rFonts w:cs="v5.0.0"/>
              </w:rPr>
            </w:pPr>
            <w:r w:rsidRPr="00712375">
              <w:rPr>
                <w:rFonts w:cs="v5.0.0"/>
              </w:rPr>
              <w:t>Stationary UE: AWGN</w:t>
            </w:r>
          </w:p>
          <w:p w:rsidR="00F06DD8" w:rsidRPr="00404F3A" w:rsidRDefault="00F06DD8" w:rsidP="006475B9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Moving UE: TDLC300-400</w:t>
            </w:r>
          </w:p>
        </w:tc>
        <w:tc>
          <w:tcPr>
            <w:tcW w:w="2635" w:type="dxa"/>
          </w:tcPr>
          <w:p w:rsidR="00F06DD8" w:rsidRPr="00404F3A" w:rsidRDefault="00F06DD8" w:rsidP="006475B9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Stationary UE: AWGN</w:t>
            </w:r>
          </w:p>
          <w:p w:rsidR="00F06DD8" w:rsidRPr="00404F3A" w:rsidRDefault="00F06DD8" w:rsidP="006475B9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Moving UE: </w:t>
            </w:r>
            <w:r>
              <w:rPr>
                <w:rFonts w:cs="v5.0.0"/>
              </w:rPr>
              <w:t>AWGN</w:t>
            </w:r>
          </w:p>
        </w:tc>
      </w:tr>
      <w:tr w:rsidR="00F06DD8" w:rsidRPr="00404F3A" w:rsidTr="006475B9">
        <w:trPr>
          <w:jc w:val="center"/>
        </w:trPr>
        <w:tc>
          <w:tcPr>
            <w:tcW w:w="1866" w:type="dxa"/>
          </w:tcPr>
          <w:p w:rsidR="00F06DD8" w:rsidRPr="00404F3A" w:rsidRDefault="00F06DD8" w:rsidP="006475B9">
            <w:pPr>
              <w:pStyle w:val="TAC"/>
              <w:rPr>
                <w:rFonts w:cs="Arial"/>
              </w:rPr>
            </w:pPr>
            <w:r w:rsidRPr="00404F3A">
              <w:rPr>
                <w:rFonts w:cs="Arial"/>
              </w:rPr>
              <w:t>UE speed</w:t>
            </w:r>
          </w:p>
        </w:tc>
        <w:tc>
          <w:tcPr>
            <w:tcW w:w="2634" w:type="dxa"/>
          </w:tcPr>
          <w:p w:rsidR="00F06DD8" w:rsidRDefault="00F06DD8" w:rsidP="006475B9">
            <w:pPr>
              <w:pStyle w:val="TAC"/>
              <w:rPr>
                <w:rFonts w:cs="Arial"/>
              </w:rPr>
            </w:pPr>
            <w:r w:rsidRPr="00046465">
              <w:rPr>
                <w:rFonts w:cs="Arial"/>
              </w:rPr>
              <w:t>120 km/h</w:t>
            </w:r>
          </w:p>
        </w:tc>
        <w:tc>
          <w:tcPr>
            <w:tcW w:w="2635" w:type="dxa"/>
          </w:tcPr>
          <w:p w:rsidR="00F06DD8" w:rsidRPr="00404F3A" w:rsidRDefault="00F06DD8" w:rsidP="006475B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350</w:t>
            </w:r>
            <w:r w:rsidRPr="00404F3A">
              <w:rPr>
                <w:rFonts w:cs="Arial"/>
              </w:rPr>
              <w:t xml:space="preserve"> km/h</w:t>
            </w:r>
          </w:p>
        </w:tc>
      </w:tr>
      <w:tr w:rsidR="00F06DD8" w:rsidRPr="00404F3A" w:rsidTr="006475B9">
        <w:trPr>
          <w:jc w:val="center"/>
        </w:trPr>
        <w:tc>
          <w:tcPr>
            <w:tcW w:w="1866" w:type="dxa"/>
          </w:tcPr>
          <w:p w:rsidR="00F06DD8" w:rsidRPr="00404F3A" w:rsidRDefault="00F06DD8" w:rsidP="006475B9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ascii="Times New Roman" w:hAnsi="Times New Roman" w:cs="Arial"/>
              </w:rPr>
              <w:t>CP length</w:t>
            </w:r>
          </w:p>
        </w:tc>
        <w:tc>
          <w:tcPr>
            <w:tcW w:w="2634" w:type="dxa"/>
          </w:tcPr>
          <w:p w:rsidR="00F06DD8" w:rsidRPr="00046465" w:rsidRDefault="00F06DD8" w:rsidP="006475B9">
            <w:pPr>
              <w:pStyle w:val="TAC"/>
              <w:rPr>
                <w:rFonts w:cs="Arial"/>
              </w:rPr>
            </w:pPr>
            <w:r w:rsidRPr="00046465">
              <w:rPr>
                <w:rFonts w:cs="Arial"/>
              </w:rPr>
              <w:t>Normal</w:t>
            </w:r>
          </w:p>
        </w:tc>
        <w:tc>
          <w:tcPr>
            <w:tcW w:w="2635" w:type="dxa"/>
          </w:tcPr>
          <w:p w:rsidR="00F06DD8" w:rsidRPr="00404F3A" w:rsidRDefault="00F06DD8" w:rsidP="006475B9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Normal</w:t>
            </w:r>
          </w:p>
        </w:tc>
      </w:tr>
      <w:tr w:rsidR="00F06DD8" w:rsidRPr="00404F3A" w:rsidTr="006475B9">
        <w:trPr>
          <w:jc w:val="center"/>
        </w:trPr>
        <w:tc>
          <w:tcPr>
            <w:tcW w:w="1866" w:type="dxa"/>
          </w:tcPr>
          <w:p w:rsidR="00F06DD8" w:rsidRPr="00404F3A" w:rsidRDefault="00F06DD8" w:rsidP="006475B9">
            <w:pPr>
              <w:pStyle w:val="TAC"/>
              <w:rPr>
                <w:rFonts w:ascii="Times New Roman" w:hAnsi="Times New Roman" w:cs="Arial"/>
                <w:lang w:eastAsia="ja-JP"/>
              </w:rPr>
            </w:pPr>
            <w:r w:rsidRPr="00404F3A">
              <w:rPr>
                <w:rFonts w:ascii="Times New Roman" w:hAnsi="Times New Roman" w:cs="Arial"/>
              </w:rPr>
              <w:t>A</w:t>
            </w:r>
          </w:p>
        </w:tc>
        <w:tc>
          <w:tcPr>
            <w:tcW w:w="2634" w:type="dxa"/>
          </w:tcPr>
          <w:p w:rsidR="00F06DD8" w:rsidRDefault="00F06DD8" w:rsidP="006475B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10*</w:t>
            </w:r>
            <w:r>
              <w:rPr>
                <w:rFonts w:cs="Arial"/>
              </w:rPr>
              <w:t>15/SCS</w:t>
            </w:r>
            <w:r w:rsidRPr="00046465">
              <w:rPr>
                <w:rFonts w:cs="Arial"/>
              </w:rPr>
              <w:t xml:space="preserve"> </w:t>
            </w:r>
            <w:proofErr w:type="spellStart"/>
            <w:r w:rsidRPr="00046465">
              <w:rPr>
                <w:rFonts w:cs="Arial"/>
              </w:rPr>
              <w:t>μs</w:t>
            </w:r>
            <w:proofErr w:type="spellEnd"/>
          </w:p>
          <w:p w:rsidR="00F06DD8" w:rsidRPr="00046465" w:rsidRDefault="00F06DD8" w:rsidP="006475B9">
            <w:pPr>
              <w:pStyle w:val="TAC"/>
              <w:rPr>
                <w:rFonts w:cs="Arial"/>
              </w:rPr>
            </w:pPr>
            <w:proofErr w:type="gramStart"/>
            <w:r>
              <w:t>,</w:t>
            </w:r>
            <w:r w:rsidRPr="00F24D8E">
              <w:t>where</w:t>
            </w:r>
            <w:proofErr w:type="gramEnd"/>
            <w:r w:rsidRPr="00F24D8E">
              <w:t xml:space="preserve"> SCS is Sub Carrier Spacing in kHz</w:t>
            </w:r>
            <w:r>
              <w:t>.</w:t>
            </w:r>
          </w:p>
        </w:tc>
        <w:tc>
          <w:tcPr>
            <w:tcW w:w="2635" w:type="dxa"/>
          </w:tcPr>
          <w:p w:rsidR="00F06DD8" w:rsidRDefault="00F06DD8" w:rsidP="006475B9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cs="v5.0.0"/>
              </w:rPr>
              <w:t>10</w:t>
            </w:r>
            <w:r>
              <w:rPr>
                <w:rFonts w:cs="v5.0.0"/>
              </w:rPr>
              <w:t>*15/SCS</w:t>
            </w:r>
            <w:r w:rsidRPr="00404F3A">
              <w:rPr>
                <w:rFonts w:cs="v5.0.0"/>
              </w:rPr>
              <w:t xml:space="preserve"> </w:t>
            </w:r>
            <w:r w:rsidRPr="00404F3A">
              <w:rPr>
                <w:rFonts w:ascii="Symbol" w:hAnsi="Symbol" w:cs="v5.0.0"/>
              </w:rPr>
              <w:t></w:t>
            </w:r>
            <w:r w:rsidRPr="00404F3A">
              <w:rPr>
                <w:rFonts w:ascii="Times New Roman" w:hAnsi="Times New Roman" w:cs="Arial"/>
              </w:rPr>
              <w:t>s</w:t>
            </w:r>
          </w:p>
          <w:p w:rsidR="00F06DD8" w:rsidRPr="00404F3A" w:rsidRDefault="00F06DD8" w:rsidP="006475B9">
            <w:pPr>
              <w:pStyle w:val="TAC"/>
              <w:rPr>
                <w:rFonts w:ascii="Times New Roman" w:hAnsi="Times New Roman" w:cs="Arial"/>
              </w:rPr>
            </w:pPr>
            <w:proofErr w:type="gramStart"/>
            <w:r>
              <w:t>,</w:t>
            </w:r>
            <w:r w:rsidRPr="00F24D8E">
              <w:t>where</w:t>
            </w:r>
            <w:proofErr w:type="gramEnd"/>
            <w:r w:rsidRPr="00F24D8E">
              <w:t xml:space="preserve"> SCS is Sub Carrier Spacing in kHz</w:t>
            </w:r>
            <w:r>
              <w:t>.</w:t>
            </w:r>
          </w:p>
        </w:tc>
      </w:tr>
      <w:tr w:rsidR="00F06DD8" w:rsidRPr="00404F3A" w:rsidTr="006475B9">
        <w:trPr>
          <w:trHeight w:val="73"/>
          <w:jc w:val="center"/>
        </w:trPr>
        <w:tc>
          <w:tcPr>
            <w:tcW w:w="1866" w:type="dxa"/>
          </w:tcPr>
          <w:p w:rsidR="00F06DD8" w:rsidRPr="00404F3A" w:rsidRDefault="00F06DD8" w:rsidP="006475B9">
            <w:pPr>
              <w:pStyle w:val="TAC"/>
              <w:rPr>
                <w:rFonts w:ascii="Symbol" w:hAnsi="Symbol" w:cs="Arial"/>
              </w:rPr>
            </w:pPr>
            <w:r w:rsidRPr="00404F3A">
              <w:rPr>
                <w:rFonts w:ascii="Symbol" w:hAnsi="Symbol" w:cs="Arial"/>
              </w:rPr>
              <w:t></w:t>
            </w:r>
            <w:r w:rsidRPr="00404F3A">
              <w:rPr>
                <w:rFonts w:ascii="Symbol" w:hAnsi="Symbol" w:cs="Arial"/>
              </w:rPr>
              <w:t></w:t>
            </w:r>
          </w:p>
        </w:tc>
        <w:tc>
          <w:tcPr>
            <w:tcW w:w="2634" w:type="dxa"/>
          </w:tcPr>
          <w:p w:rsidR="00F06DD8" w:rsidRPr="00046465" w:rsidRDefault="00F06DD8" w:rsidP="006475B9">
            <w:pPr>
              <w:pStyle w:val="TAC"/>
              <w:rPr>
                <w:rFonts w:cs="Arial"/>
              </w:rPr>
            </w:pPr>
            <w:r w:rsidRPr="00046465">
              <w:rPr>
                <w:rFonts w:cs="Arial"/>
              </w:rPr>
              <w:t xml:space="preserve">0.04 </w:t>
            </w:r>
            <w:r w:rsidRPr="00712375">
              <w:rPr>
                <w:rFonts w:cs="Arial"/>
              </w:rPr>
              <w:t>s</w:t>
            </w:r>
            <w:r w:rsidRPr="00712375">
              <w:rPr>
                <w:rFonts w:cs="Arial"/>
                <w:vertAlign w:val="superscript"/>
              </w:rPr>
              <w:t>-1</w:t>
            </w:r>
          </w:p>
        </w:tc>
        <w:tc>
          <w:tcPr>
            <w:tcW w:w="2635" w:type="dxa"/>
          </w:tcPr>
          <w:p w:rsidR="00F06DD8" w:rsidRPr="00404F3A" w:rsidRDefault="00F06DD8" w:rsidP="006475B9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0.18 </w:t>
            </w:r>
            <w:r w:rsidRPr="00404F3A">
              <w:rPr>
                <w:rFonts w:cs="v5.0.0"/>
              </w:rPr>
              <w:t>s</w:t>
            </w:r>
            <w:r w:rsidRPr="00404F3A">
              <w:rPr>
                <w:rFonts w:cs="v5.0.0"/>
                <w:vertAlign w:val="superscript"/>
              </w:rPr>
              <w:t>-1</w:t>
            </w:r>
          </w:p>
        </w:tc>
      </w:tr>
    </w:tbl>
    <w:p w:rsidR="0004483F" w:rsidRDefault="0004483F" w:rsidP="00A33BED">
      <w:pPr>
        <w:rPr>
          <w:lang w:eastAsia="ja-JP"/>
        </w:rPr>
      </w:pPr>
    </w:p>
    <w:p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FF711A">
        <w:rPr>
          <w:rFonts w:hint="eastAsia"/>
          <w:lang w:eastAsia="ja-JP"/>
        </w:rPr>
        <w:t xml:space="preserve">parameters for </w:t>
      </w:r>
      <w:r w:rsidR="00FF711A">
        <w:rPr>
          <w:lang w:eastAsia="ja-JP"/>
        </w:rPr>
        <w:t>PUSCH</w:t>
      </w:r>
      <w:r w:rsidR="00FF711A">
        <w:rPr>
          <w:rFonts w:hint="eastAsia"/>
          <w:lang w:eastAsia="ja-JP"/>
        </w:rPr>
        <w:t xml:space="preserve"> under high speed scenarios</w:t>
      </w:r>
      <w:r>
        <w:rPr>
          <w:lang w:eastAsia="ja-JP"/>
        </w:rPr>
        <w:t>. The following proposals are obtained.</w:t>
      </w:r>
      <w:bookmarkStart w:id="0" w:name="_GoBack"/>
      <w:bookmarkEnd w:id="0"/>
    </w:p>
    <w:p w:rsidR="0057707E" w:rsidRPr="0057707E" w:rsidRDefault="0057707E" w:rsidP="0057707E">
      <w:pPr>
        <w:jc w:val="both"/>
        <w:rPr>
          <w:lang w:eastAsia="ja-JP"/>
        </w:rPr>
      </w:pPr>
      <w:r w:rsidRPr="0057707E">
        <w:rPr>
          <w:lang w:eastAsia="ja-JP"/>
        </w:rPr>
        <w:t>For HST</w:t>
      </w:r>
    </w:p>
    <w:p w:rsidR="00FF711A" w:rsidRPr="00D37BD0" w:rsidRDefault="00FF711A" w:rsidP="00FF711A">
      <w:pPr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1</w:t>
      </w:r>
      <w:r w:rsidRPr="00D37BD0">
        <w:rPr>
          <w:rFonts w:hint="eastAsia"/>
          <w:b/>
          <w:lang w:eastAsia="ja-JP"/>
        </w:rPr>
        <w:t>: Define parameters for NR HST as follow</w:t>
      </w:r>
      <w:r>
        <w:rPr>
          <w:b/>
          <w:lang w:eastAsia="ja-JP"/>
        </w:rPr>
        <w:t>s</w:t>
      </w:r>
      <w:r w:rsidRPr="00D37BD0">
        <w:rPr>
          <w:rFonts w:hint="eastAsia"/>
          <w:b/>
          <w:lang w:eastAsia="ja-JP"/>
        </w:rPr>
        <w:t>:</w:t>
      </w:r>
    </w:p>
    <w:p w:rsidR="00FF711A" w:rsidRPr="00DB37E0" w:rsidRDefault="00FF711A" w:rsidP="00FF711A">
      <w:pPr>
        <w:pStyle w:val="TH"/>
        <w:rPr>
          <w:lang w:eastAsia="ja-JP"/>
        </w:rPr>
      </w:pPr>
      <w:r w:rsidRPr="00DB37E0">
        <w:t xml:space="preserve">Table </w:t>
      </w:r>
      <w:r>
        <w:rPr>
          <w:rFonts w:hint="eastAsia"/>
          <w:lang w:eastAsia="ja-JP"/>
        </w:rPr>
        <w:t>1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2126"/>
        <w:gridCol w:w="2129"/>
      </w:tblGrid>
      <w:tr w:rsidR="00FF711A" w:rsidRPr="00DB37E0" w:rsidTr="00DB2B23">
        <w:trPr>
          <w:trHeight w:val="40"/>
          <w:jc w:val="center"/>
        </w:trPr>
        <w:tc>
          <w:tcPr>
            <w:tcW w:w="1137" w:type="dxa"/>
            <w:vMerge w:val="restart"/>
          </w:tcPr>
          <w:p w:rsidR="00FF711A" w:rsidRPr="00DB37E0" w:rsidRDefault="00FF711A" w:rsidP="00DB2B23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 xml:space="preserve"> Parameter</w:t>
            </w:r>
          </w:p>
        </w:tc>
        <w:tc>
          <w:tcPr>
            <w:tcW w:w="4255" w:type="dxa"/>
            <w:gridSpan w:val="2"/>
          </w:tcPr>
          <w:p w:rsidR="00FF711A" w:rsidRPr="00DB37E0" w:rsidRDefault="00FF711A" w:rsidP="00DB2B23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>Value</w:t>
            </w:r>
          </w:p>
        </w:tc>
      </w:tr>
      <w:tr w:rsidR="00FF711A" w:rsidRPr="00DB37E0" w:rsidTr="00DB2B23">
        <w:trPr>
          <w:trHeight w:val="40"/>
          <w:jc w:val="center"/>
        </w:trPr>
        <w:tc>
          <w:tcPr>
            <w:tcW w:w="1137" w:type="dxa"/>
            <w:vMerge/>
          </w:tcPr>
          <w:p w:rsidR="00FF711A" w:rsidRPr="00DB37E0" w:rsidRDefault="00FF711A" w:rsidP="00DB2B23">
            <w:pPr>
              <w:pStyle w:val="TAH"/>
              <w:rPr>
                <w:rFonts w:cs="v5.0.0"/>
              </w:rPr>
            </w:pPr>
          </w:p>
        </w:tc>
        <w:tc>
          <w:tcPr>
            <w:tcW w:w="2126" w:type="dxa"/>
          </w:tcPr>
          <w:p w:rsidR="00FF711A" w:rsidRPr="00DB37E0" w:rsidRDefault="00FF711A" w:rsidP="00DB2B23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>Scenario X</w:t>
            </w:r>
          </w:p>
        </w:tc>
        <w:tc>
          <w:tcPr>
            <w:tcW w:w="2129" w:type="dxa"/>
          </w:tcPr>
          <w:p w:rsidR="00FF711A" w:rsidRPr="00DB37E0" w:rsidRDefault="00FF711A" w:rsidP="00DB2B23">
            <w:pPr>
              <w:pStyle w:val="TAH"/>
              <w:rPr>
                <w:rFonts w:cs="v5.0.0"/>
              </w:rPr>
            </w:pPr>
            <w:r w:rsidRPr="00DB37E0">
              <w:rPr>
                <w:rFonts w:cs="v5.0.0"/>
              </w:rPr>
              <w:t>Scenario Y</w:t>
            </w:r>
          </w:p>
        </w:tc>
      </w:tr>
      <w:tr w:rsidR="00FF711A" w:rsidRPr="00DB37E0" w:rsidTr="00DB2B23">
        <w:trPr>
          <w:trHeight w:val="138"/>
          <w:jc w:val="center"/>
        </w:trPr>
        <w:tc>
          <w:tcPr>
            <w:tcW w:w="1137" w:type="dxa"/>
          </w:tcPr>
          <w:p w:rsidR="00FF711A" w:rsidRPr="00DB37E0" w:rsidRDefault="00FF711A" w:rsidP="00DB2B23">
            <w:pPr>
              <w:pStyle w:val="TAC"/>
              <w:rPr>
                <w:rFonts w:cs="v5.0.0"/>
              </w:rPr>
            </w:pPr>
            <w:r>
              <w:rPr>
                <w:rFonts w:cs="Arial"/>
                <w:position w:val="-10"/>
                <w:sz w:val="20"/>
              </w:rPr>
              <w:pict>
                <v:shape id="_x0000_i1030" type="#_x0000_t75" style="width:15.2pt;height:21.45pt">
                  <v:imagedata r:id="rId9" o:title=""/>
                </v:shape>
              </w:pict>
            </w:r>
          </w:p>
        </w:tc>
        <w:tc>
          <w:tcPr>
            <w:tcW w:w="2126" w:type="dxa"/>
          </w:tcPr>
          <w:p w:rsidR="00FF711A" w:rsidRPr="005B4845" w:rsidRDefault="00FF711A" w:rsidP="00DB2B23">
            <w:pPr>
              <w:pStyle w:val="TAC"/>
              <w:rPr>
                <w:rFonts w:cs="v5.0.0"/>
              </w:rPr>
            </w:pPr>
            <w:r w:rsidRPr="005B4845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:rsidR="00FF711A" w:rsidRPr="005B4845" w:rsidRDefault="00FF711A" w:rsidP="00DB2B23">
            <w:pPr>
              <w:pStyle w:val="TAC"/>
              <w:rPr>
                <w:rFonts w:cs="v5.0.0"/>
              </w:rPr>
            </w:pPr>
            <w:r w:rsidRPr="005B4845">
              <w:rPr>
                <w:rFonts w:eastAsia="?? ??" w:cs="v5.0.0"/>
              </w:rPr>
              <w:t>300 m</w:t>
            </w:r>
          </w:p>
        </w:tc>
      </w:tr>
      <w:tr w:rsidR="00FF711A" w:rsidRPr="00DB37E0" w:rsidTr="00DB2B23">
        <w:trPr>
          <w:trHeight w:val="390"/>
          <w:jc w:val="center"/>
        </w:trPr>
        <w:tc>
          <w:tcPr>
            <w:tcW w:w="1137" w:type="dxa"/>
          </w:tcPr>
          <w:p w:rsidR="00FF711A" w:rsidRPr="00DB37E0" w:rsidRDefault="00FF711A" w:rsidP="00DB2B23">
            <w:pPr>
              <w:pStyle w:val="TAC"/>
              <w:rPr>
                <w:rFonts w:cs="Arial"/>
              </w:rPr>
            </w:pPr>
            <w:r>
              <w:rPr>
                <w:rFonts w:cs="Arial"/>
                <w:position w:val="-10"/>
                <w:sz w:val="20"/>
              </w:rPr>
              <w:pict>
                <v:shape id="_x0000_i1031" type="#_x0000_t75" style="width:29.05pt;height:15.2pt">
                  <v:imagedata r:id="rId10" o:title=""/>
                </v:shape>
              </w:pict>
            </w:r>
          </w:p>
        </w:tc>
        <w:tc>
          <w:tcPr>
            <w:tcW w:w="2126" w:type="dxa"/>
            <w:vAlign w:val="center"/>
          </w:tcPr>
          <w:p w:rsidR="00FF711A" w:rsidRPr="005B4845" w:rsidRDefault="00FF711A" w:rsidP="00DB2B23">
            <w:pPr>
              <w:pStyle w:val="TAC"/>
              <w:rPr>
                <w:rFonts w:cs="Arial"/>
              </w:rPr>
            </w:pPr>
            <w:r w:rsidRPr="005B4845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:rsidR="00FF711A" w:rsidRPr="005B4845" w:rsidRDefault="00FF711A" w:rsidP="00DB2B23">
            <w:pPr>
              <w:pStyle w:val="TAC"/>
              <w:rPr>
                <w:rFonts w:cs="Arial"/>
              </w:rPr>
            </w:pPr>
            <w:r w:rsidRPr="005B4845">
              <w:rPr>
                <w:rFonts w:eastAsia="?? ??" w:cs="v5.0.0"/>
              </w:rPr>
              <w:t>2 m</w:t>
            </w:r>
          </w:p>
        </w:tc>
      </w:tr>
      <w:tr w:rsidR="00FF711A" w:rsidRPr="00DB37E0" w:rsidTr="00DB2B23">
        <w:trPr>
          <w:trHeight w:val="157"/>
          <w:jc w:val="center"/>
        </w:trPr>
        <w:tc>
          <w:tcPr>
            <w:tcW w:w="1137" w:type="dxa"/>
          </w:tcPr>
          <w:p w:rsidR="00FF711A" w:rsidRPr="00DB37E0" w:rsidRDefault="00FF711A" w:rsidP="00DB2B23">
            <w:pPr>
              <w:pStyle w:val="TAC"/>
              <w:rPr>
                <w:rFonts w:cs="v5.0.0"/>
              </w:rPr>
            </w:pPr>
            <w:r>
              <w:rPr>
                <w:rFonts w:cs="Arial"/>
                <w:snapToGrid w:val="0"/>
                <w:position w:val="-6"/>
                <w:szCs w:val="21"/>
              </w:rPr>
              <w:pict>
                <v:shape id="_x0000_i1032" type="#_x0000_t75" style="width:6.7pt;height:6.7pt">
                  <v:imagedata r:id="rId11" o:title=""/>
                </v:shape>
              </w:pict>
            </w:r>
          </w:p>
        </w:tc>
        <w:tc>
          <w:tcPr>
            <w:tcW w:w="2126" w:type="dxa"/>
            <w:vAlign w:val="center"/>
          </w:tcPr>
          <w:p w:rsidR="00FF711A" w:rsidRPr="00DB37E0" w:rsidRDefault="00FF711A" w:rsidP="00DB2B23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350</w:t>
            </w:r>
            <w:r w:rsidRPr="00DB37E0">
              <w:rPr>
                <w:rFonts w:eastAsia="?? ??" w:cs="v5.0.0"/>
              </w:rPr>
              <w:t xml:space="preserve"> km/h</w:t>
            </w:r>
          </w:p>
        </w:tc>
        <w:tc>
          <w:tcPr>
            <w:tcW w:w="2129" w:type="dxa"/>
            <w:vAlign w:val="center"/>
          </w:tcPr>
          <w:p w:rsidR="00FF711A" w:rsidRPr="00DB37E0" w:rsidRDefault="00FF711A" w:rsidP="00DB2B23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350</w:t>
            </w:r>
            <w:r w:rsidRPr="00DB37E0">
              <w:rPr>
                <w:rFonts w:eastAsia="?? ??" w:cs="v5.0.0"/>
              </w:rPr>
              <w:t xml:space="preserve"> km/h</w:t>
            </w:r>
          </w:p>
        </w:tc>
      </w:tr>
      <w:tr w:rsidR="00FF711A" w:rsidRPr="00DB37E0" w:rsidTr="00DB2B23">
        <w:trPr>
          <w:trHeight w:val="40"/>
          <w:jc w:val="center"/>
        </w:trPr>
        <w:tc>
          <w:tcPr>
            <w:tcW w:w="1137" w:type="dxa"/>
          </w:tcPr>
          <w:p w:rsidR="00FF711A" w:rsidRPr="00DB37E0" w:rsidRDefault="00FF711A" w:rsidP="00DB2B23">
            <w:pPr>
              <w:pStyle w:val="TAC"/>
              <w:rPr>
                <w:rFonts w:ascii="Symbol" w:hAnsi="Symbol" w:cs="v5.0.0"/>
              </w:rPr>
            </w:pPr>
            <w:r>
              <w:rPr>
                <w:rFonts w:cs="Arial"/>
                <w:snapToGrid w:val="0"/>
                <w:position w:val="-10"/>
                <w:szCs w:val="21"/>
              </w:rPr>
              <w:pict>
                <v:shape id="_x0000_i1033" type="#_x0000_t75" style="width:15.2pt;height:15.2pt">
                  <v:imagedata r:id="rId12" o:title=""/>
                </v:shape>
              </w:pict>
            </w:r>
          </w:p>
        </w:tc>
        <w:tc>
          <w:tcPr>
            <w:tcW w:w="2126" w:type="dxa"/>
            <w:vAlign w:val="center"/>
          </w:tcPr>
          <w:p w:rsidR="00FF711A" w:rsidRDefault="00FF711A" w:rsidP="00DB2B23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15kHz SCS: 1340Hz</w:t>
            </w:r>
          </w:p>
          <w:p w:rsidR="00FF711A" w:rsidRPr="00DB37E0" w:rsidRDefault="00FF711A" w:rsidP="00DB2B23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30kHz SCS: 2334Hz</w:t>
            </w:r>
          </w:p>
        </w:tc>
        <w:tc>
          <w:tcPr>
            <w:tcW w:w="2129" w:type="dxa"/>
            <w:vAlign w:val="center"/>
          </w:tcPr>
          <w:p w:rsidR="00FF711A" w:rsidRDefault="00FF711A" w:rsidP="00DB2B23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15kHz SCS: 1340Hz</w:t>
            </w:r>
          </w:p>
          <w:p w:rsidR="00FF711A" w:rsidRPr="00DB37E0" w:rsidRDefault="00FF711A" w:rsidP="00DB2B23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eastAsia="?? ??" w:cs="v5.0.0" w:hint="eastAsia"/>
                <w:lang w:eastAsia="ja-JP"/>
              </w:rPr>
              <w:t>30kHz SCS: 2334Hz</w:t>
            </w:r>
          </w:p>
        </w:tc>
      </w:tr>
    </w:tbl>
    <w:p w:rsidR="00FF711A" w:rsidRDefault="00FF711A" w:rsidP="00FF711A">
      <w:pPr>
        <w:jc w:val="both"/>
        <w:rPr>
          <w:lang w:eastAsia="ja-JP"/>
        </w:rPr>
      </w:pPr>
    </w:p>
    <w:p w:rsidR="00FF711A" w:rsidRPr="00DB37E0" w:rsidRDefault="00FF711A" w:rsidP="00FF711A">
      <w:pPr>
        <w:pStyle w:val="TH"/>
        <w:rPr>
          <w:lang w:eastAsia="ja-JP"/>
        </w:rPr>
      </w:pPr>
      <w:r w:rsidRPr="00DB37E0">
        <w:t xml:space="preserve">Table </w:t>
      </w:r>
      <w:r>
        <w:rPr>
          <w:rFonts w:hint="eastAsia"/>
          <w:lang w:eastAsia="ja-JP"/>
        </w:rPr>
        <w:t>2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test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3190"/>
        <w:gridCol w:w="3231"/>
      </w:tblGrid>
      <w:tr w:rsidR="00FF711A" w:rsidRPr="00BF62CD" w:rsidTr="00DB2B23">
        <w:trPr>
          <w:trHeight w:val="355"/>
        </w:trPr>
        <w:tc>
          <w:tcPr>
            <w:tcW w:w="17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Parameter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value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711A" w:rsidRPr="00BF62CD" w:rsidRDefault="00FF711A" w:rsidP="00DB2B23">
            <w:pPr>
              <w:spacing w:after="0"/>
              <w:rPr>
                <w:rFonts w:ascii="Arial" w:eastAsia="ＭＳ Ｐゴシック" w:hAnsi="Arial" w:cs="Arial"/>
                <w:lang w:val="en-US" w:eastAsia="ja-JP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FR1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FR1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Transform precoding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>Enabled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lastRenderedPageBreak/>
              <w:t xml:space="preserve">Number of </w:t>
            </w:r>
            <w:proofErr w:type="spellStart"/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Tx</w:t>
            </w:r>
            <w:proofErr w:type="spellEnd"/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  <w:p w:rsidR="00FF711A" w:rsidRPr="0066469F" w:rsidRDefault="00FF711A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Rx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4, 8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4, 8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layers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hAnsi="Calibri"/>
                <w:color w:val="000000"/>
                <w:kern w:val="24"/>
                <w:lang w:eastAsia="ja-JP"/>
              </w:rPr>
              <w:t>TBD: 2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 w:cs="Calibri"/>
                <w:color w:val="000000"/>
                <w:kern w:val="24"/>
                <w:lang w:eastAsia="ja-JP"/>
              </w:rPr>
              <w:t>Transmission scheme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Identity matrix (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TPMI index 0)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Identity matrix (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TPMI index 0)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DMRS type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1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DMRS symbols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1+1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1+1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symbols length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14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14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start symbol index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Time domain resource allocation type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A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type A</w:t>
            </w:r>
          </w:p>
        </w:tc>
      </w:tr>
      <w:tr w:rsidR="00FF711A" w:rsidRPr="00BF62CD" w:rsidTr="00DB2B23">
        <w:trPr>
          <w:trHeight w:val="420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Frequency domain resource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 w:cs="Calibri"/>
                <w:color w:val="000000"/>
                <w:kern w:val="24"/>
                <w:lang w:eastAsia="ja-JP"/>
              </w:rPr>
              <w:t>Full applicable test bandwidth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Calibri" w:hAnsi="Calibri" w:cs="Calibri"/>
                <w:color w:val="000000"/>
                <w:kern w:val="24"/>
                <w:lang w:val="en-US" w:eastAsia="ja-JP"/>
              </w:rPr>
            </w:pPr>
            <w:r w:rsidRPr="00BF62CD">
              <w:rPr>
                <w:rFonts w:ascii="Calibri" w:eastAsia="SimSun" w:hAnsi="Calibri" w:cs="Calibri"/>
                <w:color w:val="000000"/>
                <w:kern w:val="24"/>
                <w:lang w:eastAsia="ja-JP"/>
              </w:rPr>
              <w:t>15kHz: 25 PRB; 30kHz: 24 PRB (middle of test BW)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MCS index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TBD:</w:t>
            </w: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 xml:space="preserve"> 16, 20 (20 only for 1Tx)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TBD:</w:t>
            </w: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 xml:space="preserve"> 16, 20 (20 only for 1Tx)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Carrier frequency (GHz)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15kHz</w:t>
            </w: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SCS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:</w:t>
            </w: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2.1GHz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30kHz SCS: 3.6GHz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Default="00FF711A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15kHz</w:t>
            </w:r>
            <w:r w:rsidRPr="00BF62CD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SCS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:</w:t>
            </w:r>
            <w:r w:rsidRPr="00BF62CD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2.1GHz</w:t>
            </w:r>
          </w:p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30kHz SCS: 3.6GHz</w:t>
            </w:r>
          </w:p>
        </w:tc>
      </w:tr>
      <w:tr w:rsidR="00FF711A" w:rsidRPr="00BF62CD" w:rsidTr="00DB2B23">
        <w:trPr>
          <w:trHeight w:val="1099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Propagation condition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>Scenario X/Y</w:t>
            </w:r>
          </w:p>
          <w:p w:rsidR="00FF711A" w:rsidRPr="006475B9" w:rsidRDefault="00FF711A" w:rsidP="00DB2B23">
            <w:pPr>
              <w:spacing w:after="0" w:line="256" w:lineRule="auto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6475B9">
              <w:rPr>
                <w:rFonts w:ascii="Calibri" w:hAnsi="Calibri" w:hint="eastAsia"/>
                <w:color w:val="000000"/>
                <w:kern w:val="24"/>
                <w:lang w:eastAsia="ja-JP"/>
              </w:rPr>
              <w:t>Scenario X/Y</w:t>
            </w:r>
          </w:p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SCS and BW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15kHz: 5MHz, 10MHz, 20MHz; </w:t>
            </w:r>
          </w:p>
          <w:p w:rsidR="00FF711A" w:rsidRPr="006475B9" w:rsidRDefault="00FF711A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30kHz: 10MHz, 20MHz, 40MHz, 100MHz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PTRS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Not configured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Not configured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Timing offset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Frequency offset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</w:p>
        </w:tc>
      </w:tr>
      <w:tr w:rsidR="00FF711A" w:rsidRPr="00BF62CD" w:rsidTr="00DB2B23">
        <w:trPr>
          <w:trHeight w:val="727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Code block group, Frequency hopping, Limited buffer rate matching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</w:tr>
      <w:tr w:rsidR="00FF711A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 xml:space="preserve">Number of HARQ transmissions 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4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711A" w:rsidRPr="00BF62CD" w:rsidRDefault="00FF711A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4</w:t>
            </w:r>
          </w:p>
        </w:tc>
      </w:tr>
      <w:tr w:rsidR="00FF711A" w:rsidRPr="00BF62CD" w:rsidTr="00DB2B23">
        <w:trPr>
          <w:trHeight w:val="29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83" w:lineRule="atLeast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Testing metric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711A" w:rsidRPr="00BF62CD" w:rsidRDefault="00FF711A" w:rsidP="00DB2B23">
            <w:pPr>
              <w:spacing w:after="0" w:line="283" w:lineRule="atLeast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SNR @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>3</w:t>
            </w: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0% of maximum throughput SNR @70% of maximum throughput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711A" w:rsidRPr="00BF62CD" w:rsidRDefault="00FF711A" w:rsidP="00DB2B23">
            <w:pPr>
              <w:spacing w:after="0" w:line="283" w:lineRule="atLeast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SNR @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>3</w:t>
            </w: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0% of maximum throughput SNR @70% of maximum throughput</w:t>
            </w:r>
          </w:p>
        </w:tc>
      </w:tr>
    </w:tbl>
    <w:p w:rsidR="00FF711A" w:rsidRDefault="00FF711A" w:rsidP="00FF711A">
      <w:pPr>
        <w:jc w:val="both"/>
        <w:rPr>
          <w:lang w:eastAsia="ja-JP"/>
        </w:rPr>
      </w:pPr>
    </w:p>
    <w:p w:rsidR="0057707E" w:rsidRDefault="0057707E" w:rsidP="0057707E">
      <w:pPr>
        <w:jc w:val="both"/>
        <w:rPr>
          <w:b/>
          <w:lang w:eastAsia="ja-JP"/>
        </w:rPr>
      </w:pPr>
      <w:r>
        <w:rPr>
          <w:b/>
          <w:lang w:eastAsia="ja-JP"/>
        </w:rPr>
        <w:t>For UL timing adjustment</w:t>
      </w:r>
    </w:p>
    <w:p w:rsidR="00FF711A" w:rsidRPr="00D37BD0" w:rsidRDefault="00FF711A" w:rsidP="00FF711A">
      <w:pPr>
        <w:jc w:val="both"/>
        <w:rPr>
          <w:b/>
          <w:lang w:eastAsia="ja-JP"/>
        </w:rPr>
      </w:pPr>
      <w:r w:rsidRPr="00D37BD0">
        <w:rPr>
          <w:rFonts w:hint="eastAsia"/>
          <w:b/>
          <w:lang w:eastAsia="ja-JP"/>
        </w:rPr>
        <w:t>Proposal 2: Define parameters for NR UL timing adjustment as follow</w:t>
      </w:r>
      <w:r>
        <w:rPr>
          <w:b/>
          <w:lang w:eastAsia="ja-JP"/>
        </w:rPr>
        <w:t>s</w:t>
      </w:r>
      <w:r w:rsidRPr="00D37BD0">
        <w:rPr>
          <w:rFonts w:hint="eastAsia"/>
          <w:b/>
          <w:lang w:eastAsia="ja-JP"/>
        </w:rPr>
        <w:t>:</w:t>
      </w:r>
    </w:p>
    <w:p w:rsidR="00FF711A" w:rsidRPr="00196683" w:rsidRDefault="00FF711A" w:rsidP="00FF711A">
      <w:pPr>
        <w:pStyle w:val="TH"/>
      </w:pPr>
      <w:proofErr w:type="gramStart"/>
      <w:r>
        <w:t xml:space="preserve">Table </w:t>
      </w:r>
      <w:r>
        <w:rPr>
          <w:rFonts w:hint="eastAsia"/>
          <w:lang w:eastAsia="ja-JP"/>
        </w:rPr>
        <w:t>3</w:t>
      </w:r>
      <w:r w:rsidRPr="00196683">
        <w:t>.</w:t>
      </w:r>
      <w:proofErr w:type="gramEnd"/>
      <w:r w:rsidRPr="00196683">
        <w:t xml:space="preserve"> Proposed parameters for </w:t>
      </w:r>
      <w:r>
        <w:t>NR</w:t>
      </w:r>
      <w:r w:rsidRPr="00196683">
        <w:t xml:space="preserve"> </w:t>
      </w:r>
      <w:r>
        <w:t>UL timing adjustment</w:t>
      </w:r>
      <w:r>
        <w:rPr>
          <w:rFonts w:hint="eastAsia"/>
          <w:lang w:eastAsia="ja-JP"/>
        </w:rPr>
        <w:t xml:space="preserve"> test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6"/>
        <w:gridCol w:w="2634"/>
        <w:gridCol w:w="2635"/>
      </w:tblGrid>
      <w:tr w:rsidR="00FF711A" w:rsidRPr="00404F3A" w:rsidTr="00DB2B23">
        <w:trPr>
          <w:jc w:val="center"/>
        </w:trPr>
        <w:tc>
          <w:tcPr>
            <w:tcW w:w="1866" w:type="dxa"/>
          </w:tcPr>
          <w:p w:rsidR="00FF711A" w:rsidRPr="00404F3A" w:rsidRDefault="00FF711A" w:rsidP="00DB2B23">
            <w:pPr>
              <w:pStyle w:val="TAH"/>
              <w:rPr>
                <w:rFonts w:cs="v5.0.0"/>
              </w:rPr>
            </w:pPr>
            <w:r w:rsidRPr="00404F3A">
              <w:rPr>
                <w:rFonts w:cs="v5.0.0"/>
              </w:rPr>
              <w:t>Parameter</w:t>
            </w:r>
          </w:p>
        </w:tc>
        <w:tc>
          <w:tcPr>
            <w:tcW w:w="2634" w:type="dxa"/>
          </w:tcPr>
          <w:p w:rsidR="00FF711A" w:rsidRDefault="00FF711A" w:rsidP="00DB2B23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 xml:space="preserve">Scenario </w:t>
            </w:r>
            <w:r>
              <w:rPr>
                <w:rFonts w:cs="v5.0.0" w:hint="eastAsia"/>
                <w:lang w:eastAsia="ja-JP"/>
              </w:rPr>
              <w:t>X</w:t>
            </w:r>
          </w:p>
        </w:tc>
        <w:tc>
          <w:tcPr>
            <w:tcW w:w="2635" w:type="dxa"/>
          </w:tcPr>
          <w:p w:rsidR="00FF711A" w:rsidRPr="00404F3A" w:rsidRDefault="00FF711A" w:rsidP="00DB2B23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</w:rPr>
              <w:t xml:space="preserve">Scenario </w:t>
            </w:r>
            <w:r>
              <w:rPr>
                <w:rFonts w:cs="v5.0.0"/>
                <w:lang w:eastAsia="ja-JP"/>
              </w:rPr>
              <w:t>Y</w:t>
            </w:r>
          </w:p>
        </w:tc>
      </w:tr>
      <w:tr w:rsidR="00FF711A" w:rsidRPr="00404F3A" w:rsidTr="00DB2B23">
        <w:trPr>
          <w:jc w:val="center"/>
        </w:trPr>
        <w:tc>
          <w:tcPr>
            <w:tcW w:w="1866" w:type="dxa"/>
          </w:tcPr>
          <w:p w:rsidR="00FF711A" w:rsidRPr="00404F3A" w:rsidRDefault="00FF711A" w:rsidP="00DB2B23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Channel model</w:t>
            </w:r>
          </w:p>
        </w:tc>
        <w:tc>
          <w:tcPr>
            <w:tcW w:w="2634" w:type="dxa"/>
          </w:tcPr>
          <w:p w:rsidR="00FF711A" w:rsidRPr="00712375" w:rsidRDefault="00FF711A" w:rsidP="00DB2B23">
            <w:pPr>
              <w:pStyle w:val="TAC"/>
              <w:rPr>
                <w:rFonts w:cs="v5.0.0"/>
              </w:rPr>
            </w:pPr>
            <w:r w:rsidRPr="00712375">
              <w:rPr>
                <w:rFonts w:cs="v5.0.0"/>
              </w:rPr>
              <w:t>Stationary UE: AWGN</w:t>
            </w:r>
          </w:p>
          <w:p w:rsidR="00FF711A" w:rsidRPr="00404F3A" w:rsidRDefault="00FF711A" w:rsidP="00DB2B23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Moving UE: TDLC300-400</w:t>
            </w:r>
          </w:p>
        </w:tc>
        <w:tc>
          <w:tcPr>
            <w:tcW w:w="2635" w:type="dxa"/>
          </w:tcPr>
          <w:p w:rsidR="00FF711A" w:rsidRPr="00404F3A" w:rsidRDefault="00FF711A" w:rsidP="00DB2B23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Stationary UE: AWGN</w:t>
            </w:r>
          </w:p>
          <w:p w:rsidR="00FF711A" w:rsidRPr="00404F3A" w:rsidRDefault="00FF711A" w:rsidP="00DB2B23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Moving UE: </w:t>
            </w:r>
            <w:r>
              <w:rPr>
                <w:rFonts w:cs="v5.0.0"/>
              </w:rPr>
              <w:t>AWGN</w:t>
            </w:r>
          </w:p>
        </w:tc>
      </w:tr>
      <w:tr w:rsidR="00FF711A" w:rsidRPr="00404F3A" w:rsidTr="00DB2B23">
        <w:trPr>
          <w:jc w:val="center"/>
        </w:trPr>
        <w:tc>
          <w:tcPr>
            <w:tcW w:w="1866" w:type="dxa"/>
          </w:tcPr>
          <w:p w:rsidR="00FF711A" w:rsidRPr="00404F3A" w:rsidRDefault="00FF711A" w:rsidP="00DB2B23">
            <w:pPr>
              <w:pStyle w:val="TAC"/>
              <w:rPr>
                <w:rFonts w:cs="Arial"/>
              </w:rPr>
            </w:pPr>
            <w:r w:rsidRPr="00404F3A">
              <w:rPr>
                <w:rFonts w:cs="Arial"/>
              </w:rPr>
              <w:t>UE speed</w:t>
            </w:r>
          </w:p>
        </w:tc>
        <w:tc>
          <w:tcPr>
            <w:tcW w:w="2634" w:type="dxa"/>
          </w:tcPr>
          <w:p w:rsidR="00FF711A" w:rsidRDefault="00FF711A" w:rsidP="00DB2B23">
            <w:pPr>
              <w:pStyle w:val="TAC"/>
              <w:rPr>
                <w:rFonts w:cs="Arial"/>
              </w:rPr>
            </w:pPr>
            <w:r w:rsidRPr="00046465">
              <w:rPr>
                <w:rFonts w:cs="Arial"/>
              </w:rPr>
              <w:t>120 km/h</w:t>
            </w:r>
          </w:p>
        </w:tc>
        <w:tc>
          <w:tcPr>
            <w:tcW w:w="2635" w:type="dxa"/>
          </w:tcPr>
          <w:p w:rsidR="00FF711A" w:rsidRPr="00404F3A" w:rsidRDefault="00FF711A" w:rsidP="00DB2B2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350</w:t>
            </w:r>
            <w:r w:rsidRPr="00404F3A">
              <w:rPr>
                <w:rFonts w:cs="Arial"/>
              </w:rPr>
              <w:t xml:space="preserve"> km/h</w:t>
            </w:r>
          </w:p>
        </w:tc>
      </w:tr>
      <w:tr w:rsidR="00FF711A" w:rsidRPr="00404F3A" w:rsidTr="00DB2B23">
        <w:trPr>
          <w:jc w:val="center"/>
        </w:trPr>
        <w:tc>
          <w:tcPr>
            <w:tcW w:w="1866" w:type="dxa"/>
          </w:tcPr>
          <w:p w:rsidR="00FF711A" w:rsidRPr="00404F3A" w:rsidRDefault="00FF711A" w:rsidP="00DB2B23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ascii="Times New Roman" w:hAnsi="Times New Roman" w:cs="Arial"/>
              </w:rPr>
              <w:t>CP length</w:t>
            </w:r>
          </w:p>
        </w:tc>
        <w:tc>
          <w:tcPr>
            <w:tcW w:w="2634" w:type="dxa"/>
          </w:tcPr>
          <w:p w:rsidR="00FF711A" w:rsidRPr="00046465" w:rsidRDefault="00FF711A" w:rsidP="00DB2B23">
            <w:pPr>
              <w:pStyle w:val="TAC"/>
              <w:rPr>
                <w:rFonts w:cs="Arial"/>
              </w:rPr>
            </w:pPr>
            <w:r w:rsidRPr="00046465">
              <w:rPr>
                <w:rFonts w:cs="Arial"/>
              </w:rPr>
              <w:t>Normal</w:t>
            </w:r>
          </w:p>
        </w:tc>
        <w:tc>
          <w:tcPr>
            <w:tcW w:w="2635" w:type="dxa"/>
          </w:tcPr>
          <w:p w:rsidR="00FF711A" w:rsidRPr="00404F3A" w:rsidRDefault="00FF711A" w:rsidP="00DB2B23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>Normal</w:t>
            </w:r>
          </w:p>
        </w:tc>
      </w:tr>
      <w:tr w:rsidR="00FF711A" w:rsidRPr="00404F3A" w:rsidTr="00DB2B23">
        <w:trPr>
          <w:jc w:val="center"/>
        </w:trPr>
        <w:tc>
          <w:tcPr>
            <w:tcW w:w="1866" w:type="dxa"/>
          </w:tcPr>
          <w:p w:rsidR="00FF711A" w:rsidRPr="00404F3A" w:rsidRDefault="00FF711A" w:rsidP="00DB2B23">
            <w:pPr>
              <w:pStyle w:val="TAC"/>
              <w:rPr>
                <w:rFonts w:ascii="Times New Roman" w:hAnsi="Times New Roman" w:cs="Arial"/>
                <w:lang w:eastAsia="ja-JP"/>
              </w:rPr>
            </w:pPr>
            <w:r w:rsidRPr="00404F3A">
              <w:rPr>
                <w:rFonts w:ascii="Times New Roman" w:hAnsi="Times New Roman" w:cs="Arial"/>
              </w:rPr>
              <w:t>A</w:t>
            </w:r>
          </w:p>
        </w:tc>
        <w:tc>
          <w:tcPr>
            <w:tcW w:w="2634" w:type="dxa"/>
          </w:tcPr>
          <w:p w:rsidR="00FF711A" w:rsidRDefault="00FF711A" w:rsidP="00DB2B23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10*</w:t>
            </w:r>
            <w:r>
              <w:rPr>
                <w:rFonts w:cs="Arial"/>
              </w:rPr>
              <w:t>15/SCS</w:t>
            </w:r>
            <w:r w:rsidRPr="00046465">
              <w:rPr>
                <w:rFonts w:cs="Arial"/>
              </w:rPr>
              <w:t xml:space="preserve"> </w:t>
            </w:r>
            <w:proofErr w:type="spellStart"/>
            <w:r w:rsidRPr="00046465">
              <w:rPr>
                <w:rFonts w:cs="Arial"/>
              </w:rPr>
              <w:t>μs</w:t>
            </w:r>
            <w:proofErr w:type="spellEnd"/>
          </w:p>
          <w:p w:rsidR="00FF711A" w:rsidRPr="00046465" w:rsidRDefault="00FF711A" w:rsidP="00DB2B23">
            <w:pPr>
              <w:pStyle w:val="TAC"/>
              <w:rPr>
                <w:rFonts w:cs="Arial"/>
              </w:rPr>
            </w:pPr>
            <w:proofErr w:type="gramStart"/>
            <w:r>
              <w:t>,</w:t>
            </w:r>
            <w:r w:rsidRPr="00F24D8E">
              <w:t>where</w:t>
            </w:r>
            <w:proofErr w:type="gramEnd"/>
            <w:r w:rsidRPr="00F24D8E">
              <w:t xml:space="preserve"> SCS is Sub Carrier Spacing in kHz</w:t>
            </w:r>
            <w:r>
              <w:t>.</w:t>
            </w:r>
          </w:p>
        </w:tc>
        <w:tc>
          <w:tcPr>
            <w:tcW w:w="2635" w:type="dxa"/>
          </w:tcPr>
          <w:p w:rsidR="00FF711A" w:rsidRDefault="00FF711A" w:rsidP="00DB2B23">
            <w:pPr>
              <w:pStyle w:val="TAC"/>
              <w:rPr>
                <w:rFonts w:ascii="Times New Roman" w:hAnsi="Times New Roman" w:cs="Arial"/>
              </w:rPr>
            </w:pPr>
            <w:r w:rsidRPr="00404F3A">
              <w:rPr>
                <w:rFonts w:cs="v5.0.0"/>
              </w:rPr>
              <w:t>10</w:t>
            </w:r>
            <w:r>
              <w:rPr>
                <w:rFonts w:cs="v5.0.0"/>
              </w:rPr>
              <w:t>*15/SCS</w:t>
            </w:r>
            <w:r w:rsidRPr="00404F3A">
              <w:rPr>
                <w:rFonts w:cs="v5.0.0"/>
              </w:rPr>
              <w:t xml:space="preserve"> </w:t>
            </w:r>
            <w:r w:rsidRPr="00404F3A">
              <w:rPr>
                <w:rFonts w:ascii="Symbol" w:hAnsi="Symbol" w:cs="v5.0.0"/>
              </w:rPr>
              <w:t></w:t>
            </w:r>
            <w:r w:rsidRPr="00404F3A">
              <w:rPr>
                <w:rFonts w:ascii="Times New Roman" w:hAnsi="Times New Roman" w:cs="Arial"/>
              </w:rPr>
              <w:t>s</w:t>
            </w:r>
          </w:p>
          <w:p w:rsidR="00FF711A" w:rsidRPr="00404F3A" w:rsidRDefault="00FF711A" w:rsidP="00DB2B23">
            <w:pPr>
              <w:pStyle w:val="TAC"/>
              <w:rPr>
                <w:rFonts w:ascii="Times New Roman" w:hAnsi="Times New Roman" w:cs="Arial"/>
              </w:rPr>
            </w:pPr>
            <w:proofErr w:type="gramStart"/>
            <w:r>
              <w:t>,</w:t>
            </w:r>
            <w:r w:rsidRPr="00F24D8E">
              <w:t>where</w:t>
            </w:r>
            <w:proofErr w:type="gramEnd"/>
            <w:r w:rsidRPr="00F24D8E">
              <w:t xml:space="preserve"> SCS is Sub Carrier Spacing in kHz</w:t>
            </w:r>
            <w:r>
              <w:t>.</w:t>
            </w:r>
          </w:p>
        </w:tc>
      </w:tr>
      <w:tr w:rsidR="00FF711A" w:rsidRPr="00404F3A" w:rsidTr="00DB2B23">
        <w:trPr>
          <w:trHeight w:val="73"/>
          <w:jc w:val="center"/>
        </w:trPr>
        <w:tc>
          <w:tcPr>
            <w:tcW w:w="1866" w:type="dxa"/>
          </w:tcPr>
          <w:p w:rsidR="00FF711A" w:rsidRPr="00404F3A" w:rsidRDefault="00FF711A" w:rsidP="00DB2B23">
            <w:pPr>
              <w:pStyle w:val="TAC"/>
              <w:rPr>
                <w:rFonts w:ascii="Symbol" w:hAnsi="Symbol" w:cs="Arial"/>
              </w:rPr>
            </w:pPr>
            <w:r w:rsidRPr="00404F3A">
              <w:rPr>
                <w:rFonts w:ascii="Symbol" w:hAnsi="Symbol" w:cs="Arial"/>
              </w:rPr>
              <w:t></w:t>
            </w:r>
            <w:r w:rsidRPr="00404F3A">
              <w:rPr>
                <w:rFonts w:ascii="Symbol" w:hAnsi="Symbol" w:cs="Arial"/>
              </w:rPr>
              <w:t></w:t>
            </w:r>
          </w:p>
        </w:tc>
        <w:tc>
          <w:tcPr>
            <w:tcW w:w="2634" w:type="dxa"/>
          </w:tcPr>
          <w:p w:rsidR="00FF711A" w:rsidRPr="00046465" w:rsidRDefault="00FF711A" w:rsidP="00DB2B23">
            <w:pPr>
              <w:pStyle w:val="TAC"/>
              <w:rPr>
                <w:rFonts w:cs="Arial"/>
              </w:rPr>
            </w:pPr>
            <w:r w:rsidRPr="00046465">
              <w:rPr>
                <w:rFonts w:cs="Arial"/>
              </w:rPr>
              <w:t xml:space="preserve">0.04 </w:t>
            </w:r>
            <w:r w:rsidRPr="00712375">
              <w:rPr>
                <w:rFonts w:cs="Arial"/>
              </w:rPr>
              <w:t>s</w:t>
            </w:r>
            <w:r w:rsidRPr="00712375">
              <w:rPr>
                <w:rFonts w:cs="Arial"/>
                <w:vertAlign w:val="superscript"/>
              </w:rPr>
              <w:t>-1</w:t>
            </w:r>
          </w:p>
        </w:tc>
        <w:tc>
          <w:tcPr>
            <w:tcW w:w="2635" w:type="dxa"/>
          </w:tcPr>
          <w:p w:rsidR="00FF711A" w:rsidRPr="00404F3A" w:rsidRDefault="00FF711A" w:rsidP="00DB2B23">
            <w:pPr>
              <w:pStyle w:val="TAC"/>
              <w:rPr>
                <w:rFonts w:cs="v5.0.0"/>
              </w:rPr>
            </w:pPr>
            <w:r w:rsidRPr="00404F3A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0.18 </w:t>
            </w:r>
            <w:r w:rsidRPr="00404F3A">
              <w:rPr>
                <w:rFonts w:cs="v5.0.0"/>
              </w:rPr>
              <w:t>s</w:t>
            </w:r>
            <w:r w:rsidRPr="00404F3A">
              <w:rPr>
                <w:rFonts w:cs="v5.0.0"/>
                <w:vertAlign w:val="superscript"/>
              </w:rPr>
              <w:t>-1</w:t>
            </w:r>
          </w:p>
        </w:tc>
      </w:tr>
    </w:tbl>
    <w:p w:rsidR="00FF711A" w:rsidRDefault="00FF711A" w:rsidP="00FF711A">
      <w:pPr>
        <w:rPr>
          <w:lang w:eastAsia="ja-JP"/>
        </w:rPr>
      </w:pPr>
    </w:p>
    <w:p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p w:rsidR="00F049C4" w:rsidRDefault="00F049C4" w:rsidP="00F049C4">
      <w:pPr>
        <w:numPr>
          <w:ilvl w:val="0"/>
          <w:numId w:val="1"/>
        </w:numPr>
        <w:ind w:left="284" w:hanging="284"/>
        <w:rPr>
          <w:lang w:val="en-US" w:eastAsia="ja-JP"/>
        </w:rPr>
      </w:pPr>
      <w:r>
        <w:rPr>
          <w:rFonts w:hint="eastAsia"/>
          <w:lang w:val="en-US" w:eastAsia="ja-JP"/>
        </w:rPr>
        <w:t xml:space="preserve">RP-182149, </w:t>
      </w:r>
      <w:r>
        <w:rPr>
          <w:lang w:val="en-US" w:eastAsia="ja-JP"/>
        </w:rPr>
        <w:t>“</w:t>
      </w:r>
      <w:r w:rsidRPr="00294FEF">
        <w:rPr>
          <w:lang w:val="en-US" w:eastAsia="ja-JP"/>
        </w:rPr>
        <w:t>Way forward on RAN4 work for Core and Perf. part for NR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>, RAN4 Chairman, RAN #81, September 2019</w:t>
      </w:r>
    </w:p>
    <w:p w:rsidR="0004483F" w:rsidRPr="003F62B5" w:rsidRDefault="00F049C4" w:rsidP="00602073">
      <w:pPr>
        <w:numPr>
          <w:ilvl w:val="0"/>
          <w:numId w:val="1"/>
        </w:numPr>
        <w:ind w:left="284" w:hanging="284"/>
        <w:rPr>
          <w:lang w:val="en-US" w:eastAsia="ja-JP"/>
        </w:rPr>
      </w:pPr>
      <w:r w:rsidRPr="00284946">
        <w:rPr>
          <w:lang w:val="en-US" w:eastAsia="ja-JP"/>
        </w:rPr>
        <w:t>R4-1902442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284946">
        <w:rPr>
          <w:lang w:eastAsia="ja-JP"/>
        </w:rPr>
        <w:t>WF on high speed related requirements for NR BS demodulation in Rel.15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>C</w:t>
      </w:r>
      <w:r w:rsidRPr="00284946">
        <w:rPr>
          <w:lang w:eastAsia="ja-JP"/>
        </w:rPr>
        <w:t>hina Telecom</w:t>
      </w:r>
      <w:r>
        <w:rPr>
          <w:rFonts w:hint="eastAsia"/>
          <w:lang w:eastAsia="ja-JP"/>
        </w:rPr>
        <w:t xml:space="preserve">, RAN4 #90, </w:t>
      </w:r>
      <w:r>
        <w:rPr>
          <w:lang w:eastAsia="ja-JP"/>
        </w:rPr>
        <w:t>February</w:t>
      </w:r>
      <w:r>
        <w:rPr>
          <w:rFonts w:hint="eastAsia"/>
          <w:lang w:eastAsia="ja-JP"/>
        </w:rPr>
        <w:t xml:space="preserve"> 2019</w:t>
      </w:r>
    </w:p>
    <w:p w:rsidR="003F62B5" w:rsidRPr="00602073" w:rsidRDefault="003F62B5" w:rsidP="00694823">
      <w:pPr>
        <w:numPr>
          <w:ilvl w:val="0"/>
          <w:numId w:val="1"/>
        </w:numPr>
        <w:rPr>
          <w:lang w:val="en-US" w:eastAsia="ja-JP"/>
        </w:rPr>
      </w:pPr>
      <w:r w:rsidRPr="00284946">
        <w:rPr>
          <w:lang w:val="en-US" w:eastAsia="ja-JP"/>
        </w:rPr>
        <w:t>R4-190</w:t>
      </w:r>
      <w:r w:rsidR="00694823">
        <w:rPr>
          <w:rFonts w:hint="eastAsia"/>
          <w:lang w:val="en-US" w:eastAsia="ja-JP"/>
        </w:rPr>
        <w:t>3570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="00694823" w:rsidRPr="00694823">
        <w:rPr>
          <w:lang w:eastAsia="ja-JP"/>
        </w:rPr>
        <w:t>Motivation and discussion priority for NR high speed in Rel.15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>RAN4 #90bis, April 2019</w:t>
      </w:r>
    </w:p>
    <w:p w:rsidR="003F62B5" w:rsidRPr="00602073" w:rsidRDefault="003F62B5" w:rsidP="003F62B5">
      <w:pPr>
        <w:numPr>
          <w:ilvl w:val="0"/>
          <w:numId w:val="1"/>
        </w:numPr>
        <w:rPr>
          <w:lang w:val="en-US" w:eastAsia="ja-JP"/>
        </w:rPr>
      </w:pPr>
      <w:r w:rsidRPr="003F62B5">
        <w:rPr>
          <w:lang w:val="en-US" w:eastAsia="ja-JP"/>
        </w:rPr>
        <w:t>R4-1900554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3F62B5">
        <w:rPr>
          <w:lang w:eastAsia="ja-JP"/>
        </w:rPr>
        <w:t>NR PUSCH for high speed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 xml:space="preserve">RAN4 #90, </w:t>
      </w:r>
      <w:r>
        <w:rPr>
          <w:lang w:eastAsia="ja-JP"/>
        </w:rPr>
        <w:t>February</w:t>
      </w:r>
      <w:r>
        <w:rPr>
          <w:rFonts w:hint="eastAsia"/>
          <w:lang w:eastAsia="ja-JP"/>
        </w:rPr>
        <w:t xml:space="preserve"> 2019</w:t>
      </w:r>
    </w:p>
    <w:sectPr w:rsidR="003F62B5" w:rsidRPr="0060207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276" w:rsidRDefault="00497276">
      <w:r>
        <w:separator/>
      </w:r>
    </w:p>
  </w:endnote>
  <w:endnote w:type="continuationSeparator" w:id="0">
    <w:p w:rsidR="00497276" w:rsidRDefault="0049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ＭＳ ゴシック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276" w:rsidRDefault="00497276">
      <w:r>
        <w:separator/>
      </w:r>
    </w:p>
  </w:footnote>
  <w:footnote w:type="continuationSeparator" w:id="0">
    <w:p w:rsidR="00497276" w:rsidRDefault="00497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33.55pt;height:24.15pt" o:bullet="t">
        <v:imagedata r:id="rId1" o:title="art1A8B"/>
      </v:shape>
    </w:pict>
  </w:numPicBullet>
  <w:abstractNum w:abstractNumId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2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4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18D4"/>
    <w:rsid w:val="006A3282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50D6E"/>
    <w:rsid w:val="00D50DBD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A025E"/>
    <w:rsid w:val="00DA518A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1776"/>
    <w:rsid w:val="00F43104"/>
    <w:rsid w:val="00F44A61"/>
    <w:rsid w:val="00F4734D"/>
    <w:rsid w:val="00F47D81"/>
    <w:rsid w:val="00F52F19"/>
    <w:rsid w:val="00F55467"/>
    <w:rsid w:val="00F56DD6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9D12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5959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Naoto Iizasa(NTT DOCOMO)</cp:lastModifiedBy>
  <cp:revision>18</cp:revision>
  <cp:lastPrinted>2017-04-28T05:57:00Z</cp:lastPrinted>
  <dcterms:created xsi:type="dcterms:W3CDTF">2019-03-29T03:55:00Z</dcterms:created>
  <dcterms:modified xsi:type="dcterms:W3CDTF">2019-04-01T08:35:00Z</dcterms:modified>
</cp:coreProperties>
</file>